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3"/>
        <w:tblW w:type="auto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4202"/>
      </w:tblGrid>
      <w:tr>
        <w:trPr>
          <w:trHeight w:hRule="exact" w:val="3175"/>
        </w:trPr>
        <w:tc>
          <w:tcPr>
            <w:tcW w:type="dxa" w:w="420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04000000">
            <w:pPr>
              <w:widowControl w:val="0"/>
              <w:spacing w:after="0" w:line="240" w:lineRule="auto"/>
              <w:ind w:hanging="142" w:left="142"/>
              <w:jc w:val="center"/>
            </w:pPr>
            <w:r>
              <w:drawing>
                <wp:inline>
                  <wp:extent cx="2203450" cy="1808665"/>
                  <wp:effectExtent b="0" l="0" r="0" t="0"/>
                  <wp:docPr hidden="false" id="1" name="Picture 1"/>
                  <a:graphic>
                    <a:graphicData uri="http://schemas.openxmlformats.org/drawingml/2006/picture">
                      <pic:pic>
                        <pic:nvPicPr>
                          <pic:cNvPr hidden="false" id="2" name="Picture 2"/>
                          <pic:cNvPicPr preferRelativeResize="true"/>
                        </pic:nvPicPr>
                        <pic:blipFill>
                          <a:blip r:embed="rId2"/>
                          <a:stretch/>
                        </pic:blipFill>
                        <pic:spPr>
                          <a:xfrm flipH="false" flipV="false" rot="0">
                            <a:ext cx="2203450" cy="180866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 w14:paraId="05000000">
            <w:pPr>
              <w:widowControl w:val="0"/>
              <w:tabs>
                <w:tab w:leader="none" w:pos="4253" w:val="left"/>
                <w:tab w:leader="none" w:pos="6804" w:val="left"/>
              </w:tabs>
              <w:ind w:firstLine="0" w:left="-106" w:right="-111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tbl>
      <w:tblPr>
        <w:tblStyle w:val="Style_3"/>
        <w:tblW w:type="auto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672"/>
        <w:gridCol w:w="1029"/>
        <w:gridCol w:w="258"/>
        <w:gridCol w:w="1702"/>
        <w:gridCol w:w="547"/>
      </w:tblGrid>
      <w:tr>
        <w:tc>
          <w:tcPr>
            <w:tcW w:type="dxa" w:w="1701"/>
            <w:gridSpan w:val="2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left w:type="dxa" w:w="0"/>
              <w:bottom w:type="dxa" w:w="85"/>
              <w:right w:type="dxa" w:w="0"/>
            </w:tcMar>
            <w:vAlign w:val="center"/>
          </w:tcPr>
          <w:p w14:paraId="06000000">
            <w:pPr>
              <w:widowControl w:val="0"/>
              <w:spacing w:after="0" w:before="57"/>
              <w:ind w:firstLine="0" w:lef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01.06.2026</w:t>
            </w:r>
          </w:p>
        </w:tc>
        <w:tc>
          <w:tcPr>
            <w:tcW w:type="dxa" w:w="25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left w:type="dxa" w:w="0"/>
              <w:bottom w:type="dxa" w:w="85"/>
              <w:right w:type="dxa" w:w="0"/>
            </w:tcMar>
            <w:vAlign w:val="bottom"/>
          </w:tcPr>
          <w:p w14:paraId="07000000">
            <w:pPr>
              <w:widowControl w:val="0"/>
              <w:spacing w:after="0" w:before="57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№</w:t>
            </w:r>
          </w:p>
        </w:tc>
        <w:tc>
          <w:tcPr>
            <w:tcW w:type="dxa" w:w="2249"/>
            <w:gridSpan w:val="2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bottom w:type="dxa" w:w="85"/>
            </w:tcMar>
          </w:tcPr>
          <w:p w14:paraId="08000000">
            <w:pPr>
              <w:widowControl w:val="0"/>
              <w:spacing w:after="0" w:before="57"/>
              <w:ind w:firstLine="0" w:left="0"/>
              <w:jc w:val="center"/>
              <w:rPr>
                <w:rFonts w:ascii="Times New Roman" w:hAnsi="Times New Roman"/>
                <w:b w:val="0"/>
                <w:color w:val="00000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z w:val="20"/>
              </w:rPr>
              <w:t>177-2026</w:t>
            </w:r>
          </w:p>
        </w:tc>
      </w:tr>
      <w:tr>
        <w:tc>
          <w:tcPr>
            <w:tcW w:type="dxa" w:w="4208"/>
            <w:gridSpan w:val="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00000">
            <w:pPr>
              <w:widowControl w:val="0"/>
              <w:spacing w:line="240" w:lineRule="exact"/>
              <w:ind w:right="57"/>
              <w:jc w:val="both"/>
            </w:pPr>
          </w:p>
          <w:p w14:paraId="0A000000">
            <w:pPr>
              <w:widowControl w:val="0"/>
              <w:spacing w:line="240" w:lineRule="exact"/>
              <w:ind w:right="57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ИНФОРМАЦИЯ</w:t>
            </w:r>
          </w:p>
          <w:p w14:paraId="0B000000">
            <w:pPr>
              <w:widowControl w:val="0"/>
              <w:spacing w:line="240" w:lineRule="exact"/>
              <w:ind w:right="57"/>
              <w:jc w:val="both"/>
              <w:rPr>
                <w:rFonts w:ascii="Times New Roman" w:hAnsi="Times New Roman"/>
                <w:b w:val="1"/>
                <w:sz w:val="28"/>
              </w:rPr>
            </w:pPr>
          </w:p>
          <w:p w14:paraId="0C000000">
            <w:pPr>
              <w:widowControl w:val="0"/>
              <w:spacing w:line="240" w:lineRule="exact"/>
              <w:ind w:right="57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для размещения на сайте органа местного самоуправления в разделе правового просвещения</w:t>
            </w:r>
          </w:p>
        </w:tc>
      </w:tr>
    </w:tbl>
    <w:tbl>
      <w:tblPr>
        <w:tblStyle w:val="Style_1"/>
        <w:tblpPr w:horzAnchor="margin" w:tblpX="6986" w:tblpY="511" w:vertAnchor="page"/>
        <w:tblW w:type="auto" w:w="0"/>
        <w:tblLayout w:type="fixed"/>
        <w:tblCellMar>
          <w:left w:type="dxa" w:w="0"/>
          <w:right w:type="dxa" w:w="0"/>
        </w:tblCellMar>
      </w:tblPr>
      <w:tblGrid>
        <w:gridCol w:w="1581"/>
      </w:tblGrid>
      <w:tr>
        <w:trPr>
          <w:trHeight w:hRule="atLeast" w:val="454"/>
        </w:trPr>
        <w:tc>
          <w:tcPr>
            <w:tcW w:type="dxa" w:w="1581"/>
            <w:tcMar>
              <w:left w:type="dxa" w:w="0"/>
              <w:right w:type="dxa" w:w="0"/>
            </w:tcMar>
          </w:tcPr>
          <w:p w14:paraId="0D000000">
            <w:pPr>
              <w:widowControl w:val="0"/>
              <w:spacing w:after="0" w:line="240" w:lineRule="auto"/>
              <w:ind/>
              <w:rPr>
                <w:rFonts w:ascii="EanGnivc" w:hAnsi="EanGnivc"/>
                <w:sz w:val="64"/>
              </w:rPr>
            </w:pPr>
          </w:p>
        </w:tc>
      </w:tr>
    </w:tbl>
    <w:tbl>
      <w:tblPr>
        <w:tblStyle w:val="Style_3"/>
        <w:tblpPr w:bottomFromText="0" w:horzAnchor="text" w:leftFromText="181" w:rightFromText="181" w:tblpX="5243" w:tblpY="1740" w:topFromText="0" w:vertAnchor="page"/>
        <w:tblW w:type="auto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  <w:tblCellMar>
          <w:left w:type="dxa" w:w="28"/>
          <w:right w:type="dxa" w:w="28"/>
        </w:tblCellMar>
      </w:tblPr>
      <w:tblGrid>
        <w:gridCol w:w="3830"/>
      </w:tblGrid>
      <w:tr>
        <w:tc>
          <w:tcPr>
            <w:tcW w:type="dxa" w:w="383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left w:type="dxa" w:w="0"/>
              <w:right w:type="dxa" w:w="0"/>
            </w:tcMar>
          </w:tcPr>
          <w:p w14:paraId="0E000000">
            <w:pPr>
              <w:widowControl w:val="0"/>
              <w:spacing w:after="0" w:line="240" w:lineRule="exact"/>
              <w:ind w:right="57"/>
              <w:jc w:val="both"/>
              <w:rPr>
                <w:rFonts w:ascii="Times New Roman" w:hAnsi="Times New Roman"/>
                <w:sz w:val="28"/>
              </w:rPr>
            </w:pPr>
          </w:p>
          <w:p w14:paraId="0F000000">
            <w:pPr>
              <w:widowControl w:val="0"/>
              <w:spacing w:after="0" w:line="240" w:lineRule="exact"/>
              <w:ind w:right="57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10000000">
      <w:pPr>
        <w:widowControl w:val="0"/>
        <w:tabs>
          <w:tab w:leader="none" w:pos="4395" w:val="left"/>
        </w:tabs>
        <w:spacing w:after="0" w:line="240" w:lineRule="auto"/>
        <w:ind/>
        <w:rPr>
          <w:rFonts w:ascii="Times New Roman" w:hAnsi="Times New Roman"/>
          <w:sz w:val="28"/>
        </w:rPr>
      </w:pPr>
    </w:p>
    <w:p w14:paraId="11000000">
      <w:pPr>
        <w:pStyle w:val="Style_4"/>
        <w:widowControl w:val="0"/>
        <w:spacing w:after="0" w:before="0" w:line="240" w:lineRule="auto"/>
        <w:ind w:firstLine="709" w:left="0"/>
        <w:jc w:val="center"/>
        <w:rPr>
          <w:rFonts w:ascii="Times New Roman" w:hAnsi="Times New Roman"/>
          <w:sz w:val="28"/>
        </w:rPr>
      </w:pPr>
    </w:p>
    <w:p w14:paraId="12000000">
      <w:pPr>
        <w:pStyle w:val="Style_4"/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13000000">
      <w:pPr>
        <w:pStyle w:val="Style_4"/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color w:val="000000"/>
          <w:sz w:val="28"/>
        </w:rPr>
        <w:t xml:space="preserve">Во исполнение требований приказа Генерального прокурора Российской Федерации от 10.09.2021 №521 направляю в Ваш адрес информацию для размещения на официальном сайте органа местного самоуправления в разделе </w:t>
      </w:r>
      <w:r>
        <w:rPr>
          <w:rFonts w:ascii="Times New Roman" w:hAnsi="Times New Roman"/>
          <w:sz w:val="28"/>
        </w:rPr>
        <w:t>правового просвещения граждан («Прокурор разъясняет») следующего содержания:</w:t>
      </w:r>
    </w:p>
    <w:p w14:paraId="14000000">
      <w:pPr>
        <w:pStyle w:val="Style_4"/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Style w:val="Style_4_ch"/>
          <w:rFonts w:ascii="Times New Roman" w:hAnsi="Times New Roman"/>
          <w:color w:val="000000"/>
          <w:sz w:val="28"/>
        </w:rPr>
        <w:t>«</w:t>
      </w:r>
      <w:r>
        <w:rPr>
          <w:rStyle w:val="Style_4_ch"/>
          <w:rFonts w:ascii="Times New Roman" w:hAnsi="Times New Roman"/>
          <w:b w:val="1"/>
          <w:color w:val="000000"/>
          <w:sz w:val="28"/>
        </w:rPr>
        <w:t>C</w:t>
      </w:r>
      <w:r>
        <w:rPr>
          <w:rStyle w:val="Style_4_ch"/>
          <w:rFonts w:ascii="Times New Roman" w:hAnsi="Times New Roman"/>
          <w:b w:val="1"/>
          <w:color w:val="000000"/>
          <w:sz w:val="28"/>
        </w:rPr>
        <w:t xml:space="preserve"> 1 июня 2026 г. Социальный фонд России начинает прием заявлений о назначении ежегодной семейной выплаты гражданам РФ, имеющим двух и более детей</w:t>
      </w:r>
      <w:r>
        <w:rPr>
          <w:rStyle w:val="Style_4_ch"/>
          <w:rFonts w:ascii="Times New Roman" w:hAnsi="Times New Roman"/>
          <w:b w:val="1"/>
          <w:color w:val="000000"/>
          <w:sz w:val="28"/>
        </w:rPr>
        <w:t>.</w:t>
      </w:r>
    </w:p>
    <w:p w14:paraId="15000000">
      <w:pPr>
        <w:pStyle w:val="Style_4"/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Style w:val="Style_4_ch"/>
          <w:rFonts w:ascii="Times New Roman" w:hAnsi="Times New Roman"/>
          <w:color w:val="000000"/>
          <w:sz w:val="28"/>
        </w:rPr>
        <w:t>Семейная выплата установлена Федеральным законом от 13 июля 2024 г. N 179-ФЗ.</w:t>
      </w:r>
    </w:p>
    <w:p w14:paraId="16000000">
      <w:pPr>
        <w:pStyle w:val="Style_4"/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Style w:val="Style_4_ch"/>
          <w:rFonts w:ascii="Times New Roman" w:hAnsi="Times New Roman"/>
          <w:color w:val="000000"/>
          <w:sz w:val="28"/>
        </w:rPr>
        <w:t>Право на ее получение возникает, если размер среднедушевого дохода семьи (рассчитывается исходя из суммы доходов всех членов семьи за год, предшествующий году обращения за назначением выплаты) не превышает 1,5-кратную величину прожиточного минимума на душу населения, установленную в субъекте РФ по месту жительства (пребывания).»</w:t>
      </w:r>
    </w:p>
    <w:p w14:paraId="17000000">
      <w:pPr>
        <w:pStyle w:val="Style_4"/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Сведения о публикации прошу предоставить в адрес прокуратуры не позднее 05.06.2025</w:t>
      </w:r>
      <w:r>
        <w:rPr>
          <w:rFonts w:ascii="Times New Roman" w:hAnsi="Times New Roman"/>
          <w:b w:val="1"/>
          <w:color w:val="000000"/>
          <w:sz w:val="28"/>
        </w:rPr>
        <w:t xml:space="preserve"> нарочно.</w:t>
      </w:r>
    </w:p>
    <w:p w14:paraId="1800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</w:p>
    <w:p w14:paraId="1900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Прокурор района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>А.Н. Минаков</w:t>
      </w:r>
    </w:p>
    <w:p w14:paraId="1A00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</w:p>
    <w:tbl>
      <w:tblPr>
        <w:tblStyle w:val="Style_1"/>
        <w:tblW w:type="auto" w:w="0"/>
        <w:tblLayout w:type="fixed"/>
      </w:tblPr>
      <w:tblGrid>
        <w:gridCol w:w="9639"/>
      </w:tblGrid>
      <w:tr>
        <w:trPr>
          <w:trHeight w:hRule="atLeast" w:val="1985"/>
        </w:trPr>
        <w:tc>
          <w:tcPr>
            <w:tcW w:type="dxa" w:w="9639"/>
          </w:tcPr>
          <w:p w14:paraId="1B000000">
            <w:pPr>
              <w:widowControl w:val="0"/>
              <w:spacing w:before="240" w:line="360" w:lineRule="exact"/>
              <w:ind w:firstLine="0" w:left="1985"/>
              <w:rPr>
                <w:color w:themeColor="background1" w:themeShade="BF" w:val="BFBFBF"/>
                <w:sz w:val="24"/>
              </w:rPr>
            </w:pPr>
            <w:bookmarkStart w:id="3" w:name="SIGNERSTAMP1"/>
            <w:r>
              <w:rPr>
                <w:color w:themeColor="background1" w:themeShade="BF" w:val="BFBFBF"/>
                <w:sz w:val="24"/>
              </w:rPr>
              <w:t>эл.подпись</w:t>
            </w:r>
            <w:bookmarkEnd w:id="3"/>
          </w:p>
          <w:p w14:paraId="1C000000">
            <w:pPr>
              <w:widowControl w:val="0"/>
              <w:spacing w:line="360" w:lineRule="exact"/>
              <w:ind/>
              <w:rPr>
                <w:color w:themeColor="background1" w:themeShade="80" w:val="808080"/>
                <w:sz w:val="28"/>
              </w:rPr>
            </w:pPr>
            <w:r>
              <w:rPr>
                <w:color w:themeColor="background1" w:themeShade="BF" w:val="BFBFBF"/>
                <w:sz w:val="28"/>
              </w:rPr>
              <w:t xml:space="preserve"> </w:t>
            </w:r>
          </w:p>
        </w:tc>
      </w:tr>
    </w:tbl>
    <w:p w14:paraId="1D000000">
      <w:pPr>
        <w:widowControl w:val="0"/>
        <w:tabs>
          <w:tab w:leader="none" w:pos="2268" w:val="left"/>
          <w:tab w:leader="none" w:pos="6804" w:val="left"/>
        </w:tabs>
        <w:spacing w:after="0" w:line="240" w:lineRule="auto"/>
        <w:ind/>
        <w:rPr>
          <w:rFonts w:ascii="Times New Roman" w:hAnsi="Times New Roman"/>
          <w:sz w:val="20"/>
        </w:rPr>
      </w:pPr>
    </w:p>
    <w:sectPr>
      <w:footerReference r:id="rId1" w:type="first"/>
      <w:pgSz w:h="16848" w:orient="portrait" w:w="11908"/>
      <w:pgMar w:bottom="1134" w:footer="709" w:gutter="0" w:header="709" w:left="1701" w:right="1134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Style w:val="Style_1"/>
      <w:tblpPr w:horzAnchor="margin" w:tblpXSpec="right" w:tblpYSpec="outside" w:vertAnchor="page"/>
      <w:tblW w:type="auto" w:w="0"/>
      <w:tblBorders>
        <w:top w:color="000000" w:sz="6" w:val="single"/>
        <w:left w:color="000000" w:sz="6" w:val="single"/>
        <w:bottom w:color="000000" w:sz="6" w:val="single"/>
        <w:right w:color="000000" w:sz="6" w:val="single"/>
        <w:insideH w:color="000000" w:sz="6" w:val="single"/>
        <w:insideV w:color="000000" w:sz="6" w:val="single"/>
      </w:tblBorders>
      <w:tblLayout w:type="fixed"/>
      <w:tblCellMar>
        <w:top w:type="dxa" w:w="28"/>
        <w:left w:type="dxa" w:w="28"/>
        <w:bottom w:type="dxa" w:w="28"/>
        <w:right w:type="dxa" w:w="28"/>
      </w:tblCellMar>
    </w:tblPr>
    <w:tblGrid>
      <w:gridCol w:w="3643"/>
    </w:tblGrid>
    <w:tr>
      <w:trPr>
        <w:trHeight w:hRule="atLeast" w:val="57"/>
      </w:trPr>
      <w:tc>
        <w:tcPr>
          <w:tcW w:type="dxa" w:w="3643"/>
          <w:tcBorders>
            <w:top w:color="000000" w:sz="6" w:val="single"/>
            <w:left w:color="000000" w:sz="6" w:val="single"/>
            <w:bottom w:color="000000" w:sz="6" w:val="single"/>
            <w:right w:color="000000" w:sz="6" w:val="single"/>
          </w:tcBorders>
          <w:tcMar>
            <w:top w:type="dxa" w:w="28"/>
            <w:left w:type="dxa" w:w="28"/>
            <w:bottom w:type="dxa" w:w="28"/>
            <w:right w:type="dxa" w:w="28"/>
          </w:tcMar>
        </w:tcPr>
        <w:p w14:paraId="01000000">
          <w:pPr>
            <w:widowControl w:val="0"/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14:paraId="02000000">
          <w:pPr>
            <w:widowControl w:val="0"/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2" w:name="REGNUMSTAMP"/>
          <w:r>
            <w:rPr>
              <w:rFonts w:ascii="Times New Roman" w:hAnsi="Times New Roman"/>
              <w:color w:themeColor="background1" w:themeShade="BF" w:val="BFBFBF"/>
              <w:sz w:val="16"/>
            </w:rPr>
            <w:t>рег.номер</w:t>
          </w:r>
          <w:bookmarkEnd w:id="2"/>
        </w:p>
      </w:tc>
    </w:tr>
  </w:tbl>
  <w:p w14:paraId="03000000">
    <w:pPr>
      <w:pStyle w:val="Style_2"/>
      <w:widowControl w:val="0"/>
      <w:spacing w:after="60"/>
      <w:ind/>
    </w:pP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header"/>
    <w:basedOn w:val="Style_4"/>
    <w:link w:val="Style_7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7_ch" w:type="character">
    <w:name w:val="header"/>
    <w:basedOn w:val="Style_4_ch"/>
    <w:link w:val="Style_7"/>
  </w:style>
  <w:style w:styleId="Style_8" w:type="paragraph">
    <w:name w:val="toc 6"/>
    <w:next w:val="Style_4"/>
    <w:link w:val="Style_8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4"/>
    <w:link w:val="Style_11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2" w:type="paragraph">
    <w:name w:val="footer"/>
    <w:basedOn w:val="Style_4"/>
    <w:link w:val="Style_2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_ch" w:type="character">
    <w:name w:val="footer"/>
    <w:basedOn w:val="Style_4_ch"/>
    <w:link w:val="Style_2"/>
  </w:style>
  <w:style w:styleId="Style_13" w:type="paragraph">
    <w:name w:val="toc 3"/>
    <w:next w:val="Style_4"/>
    <w:link w:val="Style_13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4"/>
    <w:link w:val="Style_14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4"/>
    <w:link w:val="Style_15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4"/>
    <w:link w:val="Style_18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4"/>
    <w:link w:val="Style_20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4"/>
    <w:link w:val="Style_21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4"/>
    <w:link w:val="Style_22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4"/>
    <w:link w:val="Style_23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4"/>
    <w:link w:val="Style_24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4"/>
    <w:link w:val="Style_25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4"/>
    <w:link w:val="Style_26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styleId="Style_27" w:type="paragraph">
    <w:name w:val="Balloon Text"/>
    <w:basedOn w:val="Style_4"/>
    <w:link w:val="Style_27_ch"/>
    <w:pPr>
      <w:widowControl w:val="0"/>
      <w:spacing w:after="0" w:line="240" w:lineRule="auto"/>
      <w:ind/>
    </w:pPr>
    <w:rPr>
      <w:rFonts w:ascii="Segoe UI" w:hAnsi="Segoe UI"/>
      <w:sz w:val="18"/>
    </w:rPr>
  </w:style>
  <w:style w:styleId="Style_27_ch" w:type="character">
    <w:name w:val="Balloon Text"/>
    <w:basedOn w:val="Style_4_ch"/>
    <w:link w:val="Style_27"/>
    <w:rPr>
      <w:rFonts w:ascii="Segoe UI" w:hAnsi="Segoe UI"/>
      <w:sz w:val="18"/>
    </w:rPr>
  </w:style>
  <w:style w:styleId="Style_3" w:type="table">
    <w:name w:val="Table Grid"/>
    <w:basedOn w:val="Style_1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footer1.xml" Type="http://schemas.openxmlformats.org/officeDocument/2006/relationships/footer"/>
  <Relationship Id="rId2" Target="media/1.pn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2025-10-13T13:04:27Z</dcterms:created>
  <dcterms:modified xsi:type="dcterms:W3CDTF">2026-06-10T06:30:34Z</dcterms:modified>
</cp:coreProperties>
</file>