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E61712" w:rsidRDefault="00E61712">
      <w:pPr>
        <w:spacing w:after="0"/>
        <w:jc w:val="right"/>
        <w:rPr>
          <w:rFonts w:ascii="Times New Roman" w:hAnsi="Times New Roman"/>
          <w:b/>
          <w:sz w:val="24"/>
        </w:rPr>
      </w:pPr>
    </w:p>
    <w:p w14:paraId="02000000" w14:textId="77777777" w:rsidR="00E61712" w:rsidRDefault="005E64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Par1"/>
      <w:bookmarkStart w:id="1" w:name="Par77"/>
      <w:bookmarkEnd w:id="0"/>
      <w:bookmarkEnd w:id="1"/>
      <w:r>
        <w:rPr>
          <w:rFonts w:ascii="Times New Roman" w:hAnsi="Times New Roman"/>
          <w:b/>
          <w:sz w:val="28"/>
        </w:rPr>
        <w:t>АДМИНИСТРАЦИЯ</w:t>
      </w:r>
    </w:p>
    <w:p w14:paraId="03000000" w14:textId="75E35D71" w:rsidR="00E61712" w:rsidRDefault="005E64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ГЛЕБОВСКОГО </w:t>
      </w:r>
      <w:r>
        <w:rPr>
          <w:rFonts w:ascii="Times New Roman" w:hAnsi="Times New Roman"/>
          <w:b/>
          <w:sz w:val="28"/>
        </w:rPr>
        <w:t>СЕЛЬСОВЕТА</w:t>
      </w:r>
    </w:p>
    <w:p w14:paraId="04000000" w14:textId="77777777" w:rsidR="00E61712" w:rsidRDefault="005E64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ФАТЕЖСКОГО РАЙОНА </w:t>
      </w:r>
    </w:p>
    <w:p w14:paraId="05000000" w14:textId="77777777" w:rsidR="00E61712" w:rsidRDefault="00E6171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6000000" w14:textId="77777777" w:rsidR="00E61712" w:rsidRDefault="005E646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14:paraId="07000000" w14:textId="77777777" w:rsidR="00E61712" w:rsidRDefault="00E61712">
      <w:pPr>
        <w:jc w:val="center"/>
        <w:rPr>
          <w:rFonts w:ascii="Times New Roman" w:hAnsi="Times New Roman"/>
          <w:b/>
          <w:sz w:val="28"/>
        </w:rPr>
      </w:pPr>
    </w:p>
    <w:p w14:paraId="08000000" w14:textId="7BBE9A1D" w:rsidR="00E61712" w:rsidRDefault="005E646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01.11.2024 года                                                                                     № 24</w:t>
      </w:r>
    </w:p>
    <w:p w14:paraId="09000000" w14:textId="77777777" w:rsidR="00E61712" w:rsidRDefault="00E61712">
      <w:pPr>
        <w:ind w:right="4819"/>
        <w:jc w:val="both"/>
        <w:rPr>
          <w:rFonts w:ascii="Times New Roman" w:hAnsi="Times New Roman"/>
          <w:sz w:val="28"/>
        </w:rPr>
      </w:pPr>
    </w:p>
    <w:p w14:paraId="0A000000" w14:textId="3B6A80EA" w:rsidR="00E61712" w:rsidRDefault="005E6466">
      <w:pPr>
        <w:ind w:right="368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Внесение изменений и дополнений в постановление от 16.10.2023</w:t>
      </w:r>
      <w:r>
        <w:rPr>
          <w:rFonts w:ascii="Times New Roman" w:hAnsi="Times New Roman"/>
          <w:sz w:val="28"/>
        </w:rPr>
        <w:t>г. №23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бюджету Глебовского </w:t>
      </w:r>
      <w:r>
        <w:rPr>
          <w:rFonts w:ascii="Times New Roman" w:hAnsi="Times New Roman"/>
          <w:sz w:val="28"/>
        </w:rPr>
        <w:t>сельсовета Фатежского района Курской области»</w:t>
      </w:r>
    </w:p>
    <w:p w14:paraId="0B000000" w14:textId="77777777" w:rsidR="00E61712" w:rsidRDefault="005E6466">
      <w:pPr>
        <w:spacing w:after="0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соответствии с требованиями ст</w:t>
      </w:r>
      <w:r>
        <w:rPr>
          <w:rFonts w:ascii="Times New Roman" w:hAnsi="Times New Roman"/>
          <w:sz w:val="28"/>
        </w:rPr>
        <w:t>атьи 8 Бюджетного кодекса Российской Федерации, Приказом Министерства финансов Российской Федерации от 06.06.2019 г. № 85н «О порядке формирования и применения кодов бюджетной классификации Российской Федерации, их структуре и принципах назначения» (с учет</w:t>
      </w:r>
      <w:r>
        <w:rPr>
          <w:rFonts w:ascii="Times New Roman" w:hAnsi="Times New Roman"/>
          <w:sz w:val="28"/>
        </w:rPr>
        <w:t xml:space="preserve">ом изменений и дополнений) </w:t>
      </w:r>
      <w:r>
        <w:rPr>
          <w:rFonts w:ascii="Times New Roman" w:hAnsi="Times New Roman"/>
          <w:sz w:val="28"/>
        </w:rPr>
        <w:t>ПОСТАНОВЛЯЮ:</w:t>
      </w:r>
    </w:p>
    <w:p w14:paraId="0C000000" w14:textId="77777777" w:rsidR="00E61712" w:rsidRDefault="00E61712">
      <w:pPr>
        <w:spacing w:after="0"/>
        <w:ind w:firstLine="851"/>
        <w:jc w:val="both"/>
        <w:rPr>
          <w:rFonts w:ascii="Times New Roman" w:hAnsi="Times New Roman"/>
          <w:sz w:val="28"/>
        </w:rPr>
      </w:pPr>
    </w:p>
    <w:p w14:paraId="0D000000" w14:textId="55B0C427" w:rsidR="00E61712" w:rsidRDefault="005E646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1. Внести следующие изменения и дополнения в постановление   от 16.10.2023г. № 23</w:t>
      </w:r>
      <w:r w:rsidR="009921F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 утверждении Указаний об установлении, детализации и определении порядка применения бюджетной классификации Российской Фед</w:t>
      </w:r>
      <w:r>
        <w:rPr>
          <w:rFonts w:ascii="Times New Roman" w:hAnsi="Times New Roman"/>
          <w:sz w:val="28"/>
        </w:rPr>
        <w:t>ерации в части, относящейся к бюджету Глебовского</w:t>
      </w:r>
      <w:r>
        <w:rPr>
          <w:rFonts w:ascii="Times New Roman" w:hAnsi="Times New Roman"/>
          <w:sz w:val="28"/>
        </w:rPr>
        <w:t xml:space="preserve"> сельсовета Фатежского района Курской области»</w:t>
      </w:r>
      <w:r w:rsidR="009921FD">
        <w:rPr>
          <w:rFonts w:ascii="Times New Roman" w:hAnsi="Times New Roman"/>
          <w:sz w:val="28"/>
        </w:rPr>
        <w:t xml:space="preserve"> </w:t>
      </w:r>
    </w:p>
    <w:p w14:paraId="0E000000" w14:textId="3E2523D2" w:rsidR="00E61712" w:rsidRDefault="005E6466">
      <w:pPr>
        <w:pStyle w:val="af7"/>
        <w:jc w:val="both"/>
        <w:rPr>
          <w:sz w:val="24"/>
        </w:rPr>
      </w:pPr>
      <w:r>
        <w:rPr>
          <w:sz w:val="24"/>
        </w:rPr>
        <w:t xml:space="preserve">        </w:t>
      </w:r>
      <w:bookmarkStart w:id="2" w:name="_GoBack"/>
      <w:r>
        <w:rPr>
          <w:sz w:val="24"/>
        </w:rPr>
        <w:t>1.1.   Дополнить новым подпунктом 1.1.5 Указания об установлении, детализации и определении порядка применения</w:t>
      </w:r>
      <w:r>
        <w:rPr>
          <w:sz w:val="24"/>
        </w:rPr>
        <w:t xml:space="preserve"> бюджетной классификации Российской Федерации в части, относящейся к бюджету муниципального образования «</w:t>
      </w:r>
      <w:proofErr w:type="spellStart"/>
      <w:r>
        <w:rPr>
          <w:sz w:val="24"/>
        </w:rPr>
        <w:t>Глебовский</w:t>
      </w:r>
      <w:proofErr w:type="spellEnd"/>
      <w:r>
        <w:rPr>
          <w:sz w:val="24"/>
        </w:rPr>
        <w:t xml:space="preserve"> сельсовет» Фатежского района Курской области» следующего содержания:</w:t>
      </w:r>
    </w:p>
    <w:p w14:paraId="0F000000" w14:textId="4A500523" w:rsidR="00E61712" w:rsidRDefault="005E6466">
      <w:pPr>
        <w:keepLines/>
        <w:widowControl w:val="0"/>
        <w:ind w:left="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1.1.5. Муниципальная программа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«Развитие системы муниципального упр</w:t>
      </w:r>
      <w:r>
        <w:rPr>
          <w:rFonts w:ascii="Times New Roman" w:hAnsi="Times New Roman"/>
          <w:sz w:val="24"/>
        </w:rPr>
        <w:t xml:space="preserve">авления в </w:t>
      </w:r>
      <w:proofErr w:type="spellStart"/>
      <w:r>
        <w:rPr>
          <w:rFonts w:ascii="Times New Roman" w:hAnsi="Times New Roman"/>
          <w:sz w:val="24"/>
        </w:rPr>
        <w:t>Глебовском</w:t>
      </w:r>
      <w:proofErr w:type="spell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сельсовете Фатежского района Курской области» </w:t>
      </w:r>
      <w:r>
        <w:rPr>
          <w:rFonts w:ascii="Times New Roman" w:hAnsi="Times New Roman"/>
          <w:sz w:val="24"/>
        </w:rPr>
        <w:t xml:space="preserve">По данной целевой статье отражаются расходы бюджета муниципального образования на реализацию муниципальной программы </w:t>
      </w:r>
      <w:r>
        <w:rPr>
          <w:rFonts w:ascii="Times New Roman" w:hAnsi="Times New Roman"/>
          <w:sz w:val="24"/>
        </w:rPr>
        <w:t xml:space="preserve">«Развитие системы муниципального управления в </w:t>
      </w:r>
      <w:proofErr w:type="spellStart"/>
      <w:r>
        <w:rPr>
          <w:rFonts w:ascii="Times New Roman" w:hAnsi="Times New Roman"/>
          <w:sz w:val="24"/>
        </w:rPr>
        <w:t>Глебовском</w:t>
      </w:r>
      <w:proofErr w:type="spellEnd"/>
      <w:r>
        <w:rPr>
          <w:rFonts w:ascii="Times New Roman" w:hAnsi="Times New Roman"/>
          <w:sz w:val="24"/>
        </w:rPr>
        <w:t xml:space="preserve"> сельсовет</w:t>
      </w:r>
      <w:r>
        <w:rPr>
          <w:rFonts w:ascii="Times New Roman" w:hAnsi="Times New Roman"/>
          <w:sz w:val="24"/>
        </w:rPr>
        <w:t>е Фатежского района Курской области»</w:t>
      </w:r>
      <w:r>
        <w:rPr>
          <w:rFonts w:ascii="Times New Roman" w:hAnsi="Times New Roman"/>
          <w:sz w:val="24"/>
        </w:rPr>
        <w:t xml:space="preserve">, разработанной в соответствии с Перечнем муниципальных программ, утвержденным постановлением Администрации Глебовского </w:t>
      </w:r>
      <w:r>
        <w:rPr>
          <w:rFonts w:ascii="Times New Roman" w:hAnsi="Times New Roman"/>
          <w:sz w:val="24"/>
        </w:rPr>
        <w:t>сельсовета Фатежского района от 15</w:t>
      </w:r>
      <w:r>
        <w:rPr>
          <w:rFonts w:ascii="Times New Roman" w:hAnsi="Times New Roman"/>
          <w:sz w:val="24"/>
        </w:rPr>
        <w:t>.10</w:t>
      </w:r>
      <w:r>
        <w:rPr>
          <w:rFonts w:ascii="Times New Roman" w:hAnsi="Times New Roman"/>
          <w:sz w:val="24"/>
        </w:rPr>
        <w:t>.2024 года №68</w:t>
      </w:r>
      <w:r>
        <w:rPr>
          <w:rFonts w:ascii="Times New Roman" w:hAnsi="Times New Roman"/>
          <w:sz w:val="24"/>
        </w:rPr>
        <w:t>, осуществляемые по данной муниципальной прогр</w:t>
      </w:r>
      <w:r>
        <w:rPr>
          <w:rFonts w:ascii="Times New Roman" w:hAnsi="Times New Roman"/>
          <w:sz w:val="24"/>
        </w:rPr>
        <w:t xml:space="preserve">амме. </w:t>
      </w:r>
    </w:p>
    <w:p w14:paraId="10000000" w14:textId="5C416621" w:rsidR="00E61712" w:rsidRDefault="005E6466">
      <w:pPr>
        <w:keepLines/>
        <w:widowControl w:val="0"/>
        <w:ind w:left="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Целевые статьи муниципальной программы </w:t>
      </w:r>
      <w:r>
        <w:rPr>
          <w:rFonts w:ascii="Times New Roman" w:hAnsi="Times New Roman"/>
          <w:sz w:val="24"/>
        </w:rPr>
        <w:t xml:space="preserve">«Развитие системы муниципального управления в </w:t>
      </w:r>
      <w:proofErr w:type="spellStart"/>
      <w:r>
        <w:rPr>
          <w:rFonts w:ascii="Times New Roman" w:hAnsi="Times New Roman"/>
          <w:sz w:val="24"/>
        </w:rPr>
        <w:t>Глебовском</w:t>
      </w:r>
      <w:proofErr w:type="spellEnd"/>
      <w:r>
        <w:rPr>
          <w:rFonts w:ascii="Times New Roman" w:hAnsi="Times New Roman"/>
          <w:sz w:val="24"/>
        </w:rPr>
        <w:t xml:space="preserve"> сельсовете Фатежского района Курской области»</w:t>
      </w:r>
      <w:r>
        <w:rPr>
          <w:rFonts w:ascii="Times New Roman" w:hAnsi="Times New Roman"/>
          <w:sz w:val="24"/>
        </w:rPr>
        <w:t xml:space="preserve"> включают:</w:t>
      </w:r>
    </w:p>
    <w:bookmarkEnd w:id="2"/>
    <w:p w14:paraId="11000000" w14:textId="368D2BDB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05 0 00 00000 Муниципальная программа </w:t>
      </w:r>
      <w:r>
        <w:rPr>
          <w:rFonts w:ascii="Times New Roman" w:hAnsi="Times New Roman"/>
          <w:sz w:val="24"/>
        </w:rPr>
        <w:t xml:space="preserve">«Развитие системы муниципального управления в </w:t>
      </w:r>
      <w:proofErr w:type="spellStart"/>
      <w:r>
        <w:rPr>
          <w:rFonts w:ascii="Times New Roman" w:hAnsi="Times New Roman"/>
          <w:sz w:val="24"/>
        </w:rPr>
        <w:t>Глебовском</w:t>
      </w:r>
      <w:proofErr w:type="spellEnd"/>
      <w:r>
        <w:rPr>
          <w:rFonts w:ascii="Times New Roman" w:hAnsi="Times New Roman"/>
          <w:sz w:val="24"/>
        </w:rPr>
        <w:t xml:space="preserve"> сельсовете Фатежского района Курской области»</w:t>
      </w:r>
    </w:p>
    <w:p w14:paraId="12000000" w14:textId="651DF78D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05 0 08 00000 "Обеспечение решения вопросов местного значения и исполнение делегированных полномочий" по данной целевой статье отражаются расходы бюджета муниципального образования по следующим видам расходов</w:t>
      </w:r>
      <w:r>
        <w:rPr>
          <w:rFonts w:ascii="Times New Roman" w:hAnsi="Times New Roman"/>
          <w:sz w:val="24"/>
        </w:rPr>
        <w:t>:</w:t>
      </w:r>
    </w:p>
    <w:p w14:paraId="13000000" w14:textId="77777777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С1402 Обеспечение деятельности и выполнение функций органов местного самоуправления.</w:t>
      </w:r>
    </w:p>
    <w:p w14:paraId="14000000" w14:textId="77777777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данному направлению расходов отражаются:</w:t>
      </w:r>
    </w:p>
    <w:p w14:paraId="15000000" w14:textId="5284E7B4" w:rsidR="00E61712" w:rsidRDefault="005E6466">
      <w:pPr>
        <w:keepLines/>
        <w:widowControl w:val="0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расходы бюджета муниципального образования на оплату труда, с учетом начислений и социальные выплаты </w:t>
      </w:r>
      <w:r>
        <w:rPr>
          <w:rFonts w:ascii="Times New Roman" w:hAnsi="Times New Roman"/>
          <w:sz w:val="24"/>
        </w:rPr>
        <w:t>главе муниципального образования,</w:t>
      </w:r>
    </w:p>
    <w:p w14:paraId="16000000" w14:textId="77777777" w:rsidR="00E61712" w:rsidRDefault="005E6466">
      <w:pPr>
        <w:keepLines/>
        <w:widowControl w:val="0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-содержание аппарата (администрации) исполнительных органов местного самоуправления.</w:t>
      </w:r>
    </w:p>
    <w:p w14:paraId="17000000" w14:textId="77777777" w:rsidR="00E61712" w:rsidRDefault="005E6466">
      <w:pPr>
        <w:keepLines/>
        <w:widowControl w:val="0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П1484 Осуществление переданных полномочий в сфере внешнего муниципального финансового контроля.</w:t>
      </w:r>
    </w:p>
    <w:p w14:paraId="18000000" w14:textId="77777777" w:rsidR="00E61712" w:rsidRDefault="005E6466">
      <w:pPr>
        <w:keepLines/>
        <w:widowControl w:val="0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По данному направлению расходов отра</w:t>
      </w:r>
      <w:r>
        <w:rPr>
          <w:rFonts w:ascii="Times New Roman" w:hAnsi="Times New Roman"/>
          <w:sz w:val="24"/>
        </w:rPr>
        <w:t>жаются расходы муниципальных образования на осуществление переданных полномочий в сфере внешнего муниципального финансового контроля.</w:t>
      </w:r>
    </w:p>
    <w:p w14:paraId="19000000" w14:textId="77777777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С1404 Выполнение других (прочих) обязательств органа местного самоуправления</w:t>
      </w:r>
    </w:p>
    <w:p w14:paraId="1A000000" w14:textId="77777777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данному направлению расходов отражаются ра</w:t>
      </w:r>
      <w:r>
        <w:rPr>
          <w:rFonts w:ascii="Times New Roman" w:hAnsi="Times New Roman"/>
          <w:sz w:val="24"/>
        </w:rPr>
        <w:t>сходы местного бюджета на выполнение других обязательств муниципального образования по выплате агентских комиссий и вознаграждения, исполнение государственных гарантий, прочие выплаты по обязательствам муниципального образования, не отнесенные к другим рас</w:t>
      </w:r>
      <w:r>
        <w:rPr>
          <w:rFonts w:ascii="Times New Roman" w:hAnsi="Times New Roman"/>
          <w:sz w:val="24"/>
        </w:rPr>
        <w:t>ходам.</w:t>
      </w:r>
    </w:p>
    <w:p w14:paraId="1B000000" w14:textId="77777777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С1439 Реализация мероприятий по распространению официальной информации</w:t>
      </w:r>
    </w:p>
    <w:p w14:paraId="1C000000" w14:textId="77777777" w:rsidR="00E61712" w:rsidRDefault="005E6466">
      <w:pPr>
        <w:keepLines/>
        <w:widowControl w:val="0"/>
        <w:spacing w:line="240" w:lineRule="auto"/>
        <w:ind w:left="42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 данному направлению расходов отражаются расходы бюджета муниципального образования на опубликование муниципальных правовых актов, обсуждения проектов муниципальных правовых</w:t>
      </w:r>
      <w:r>
        <w:rPr>
          <w:rFonts w:ascii="Times New Roman" w:hAnsi="Times New Roman"/>
          <w:sz w:val="24"/>
        </w:rPr>
        <w:t xml:space="preserve">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официальной.</w:t>
      </w:r>
    </w:p>
    <w:p w14:paraId="1D000000" w14:textId="77777777" w:rsidR="00E61712" w:rsidRDefault="005E6466">
      <w:pPr>
        <w:keepLines/>
        <w:widowControl w:val="0"/>
        <w:ind w:left="42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2. Исключить пункты следующего содержания:</w:t>
      </w:r>
    </w:p>
    <w:p w14:paraId="1E000000" w14:textId="77777777" w:rsidR="00E61712" w:rsidRDefault="005E6466">
      <w:pPr>
        <w:keepLines/>
        <w:widowControl w:val="0"/>
        <w:ind w:left="42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1.1.71. Обеспечение функционирования главы муниципального образования</w:t>
      </w:r>
    </w:p>
    <w:p w14:paraId="1F000000" w14:textId="77777777" w:rsidR="00E61712" w:rsidRDefault="005E6466">
      <w:pPr>
        <w:ind w:firstLine="708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71 0 00 00000 Обеспечение функционирования главы муниципального образования</w:t>
      </w:r>
    </w:p>
    <w:p w14:paraId="20000000" w14:textId="77777777" w:rsidR="00E61712" w:rsidRDefault="005E6466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Целевые статьи непрограммного направления расходов бюджета </w:t>
      </w:r>
      <w:r>
        <w:rPr>
          <w:rFonts w:ascii="Times New Roman" w:hAnsi="Times New Roman"/>
          <w:sz w:val="24"/>
        </w:rPr>
        <w:t>муниципального образования включают:</w:t>
      </w:r>
    </w:p>
    <w:p w14:paraId="21000000" w14:textId="77777777" w:rsidR="00E61712" w:rsidRDefault="005E6466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71 1 00 00000 Глава муниципального образования</w:t>
      </w:r>
    </w:p>
    <w:p w14:paraId="22000000" w14:textId="77777777" w:rsidR="00E61712" w:rsidRDefault="005E6466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данной целевой статье отражаются расходы бюджета муниципального образования на оплату труда, с учетом начислений, главе муниципального образования.</w:t>
      </w:r>
    </w:p>
    <w:p w14:paraId="23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С1402 Обеспечение дея</w:t>
      </w:r>
      <w:r>
        <w:rPr>
          <w:rFonts w:ascii="Times New Roman" w:hAnsi="Times New Roman"/>
          <w:sz w:val="24"/>
        </w:rPr>
        <w:t>тельности и выполнение функций органов местного самоуправления</w:t>
      </w:r>
    </w:p>
    <w:p w14:paraId="24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 данному направлению расходов отражаются расходы бюджета муниципального образования на:</w:t>
      </w:r>
    </w:p>
    <w:p w14:paraId="25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оплату труда с учетом начислений и социальные выплаты главе администрации органа местного самоупра</w:t>
      </w:r>
      <w:r>
        <w:rPr>
          <w:rFonts w:ascii="Times New Roman" w:hAnsi="Times New Roman"/>
          <w:sz w:val="24"/>
        </w:rPr>
        <w:t>вления;</w:t>
      </w:r>
    </w:p>
    <w:p w14:paraId="26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содержание аппаратов исполнительных органов местного самоуправления;</w:t>
      </w:r>
    </w:p>
    <w:p w14:paraId="27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содержание аппарата органа законодательной (представительной) власти муниципального образования;</w:t>
      </w:r>
    </w:p>
    <w:p w14:paraId="28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содержание аппаратов органов финансового (финансово-бюджетного) над</w:t>
      </w:r>
      <w:r>
        <w:rPr>
          <w:rFonts w:ascii="Times New Roman" w:hAnsi="Times New Roman"/>
          <w:sz w:val="24"/>
        </w:rPr>
        <w:t>зора (контроля) муниципального образования;</w:t>
      </w:r>
    </w:p>
    <w:p w14:paraId="29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оплату труда с учетом начислений и социальные выплаты руководителю законодательного (представительного) органа муниципального образования;</w:t>
      </w:r>
    </w:p>
    <w:p w14:paraId="2A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оплату труда с учетом начислений и социальные выплаты депутатам</w:t>
      </w:r>
      <w:r>
        <w:rPr>
          <w:rFonts w:ascii="Times New Roman" w:hAnsi="Times New Roman"/>
          <w:sz w:val="24"/>
        </w:rPr>
        <w:t xml:space="preserve"> (членам) законодательного (представительного) органа муниципального образования;</w:t>
      </w:r>
    </w:p>
    <w:p w14:paraId="2B000000" w14:textId="77777777" w:rsidR="00E61712" w:rsidRDefault="005E6466">
      <w:pPr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оплату труда с учетом начислений и социальные выплаты руководителю контрольно-счетного органа муниципального образования.</w:t>
      </w:r>
    </w:p>
    <w:p w14:paraId="2C000000" w14:textId="77777777" w:rsidR="00E61712" w:rsidRDefault="005E6466">
      <w:pPr>
        <w:ind w:firstLine="567"/>
        <w:jc w:val="center"/>
        <w:outlineLvl w:val="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1.1.73. Обеспечение функционирования местных </w:t>
      </w:r>
      <w:r>
        <w:rPr>
          <w:rFonts w:ascii="Times New Roman" w:hAnsi="Times New Roman"/>
          <w:b/>
          <w:sz w:val="24"/>
        </w:rPr>
        <w:t>администраций</w:t>
      </w:r>
    </w:p>
    <w:p w14:paraId="2D000000" w14:textId="77777777" w:rsidR="00E61712" w:rsidRDefault="005E6466">
      <w:pPr>
        <w:ind w:firstLine="567"/>
        <w:jc w:val="center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73 0 00 00000 Обеспечение функционирования местных администраций</w:t>
      </w:r>
    </w:p>
    <w:p w14:paraId="2E000000" w14:textId="77777777" w:rsidR="00E61712" w:rsidRDefault="005E646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Целевые статьи непрограммного направления расходов бюджета муниципального образования включают:</w:t>
      </w:r>
    </w:p>
    <w:p w14:paraId="2F000000" w14:textId="77777777" w:rsidR="00E61712" w:rsidRDefault="005E6466">
      <w:pPr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73 1 00 00000 Обеспечение деятельности администрации муниципального образования</w:t>
      </w:r>
    </w:p>
    <w:p w14:paraId="30000000" w14:textId="77777777" w:rsidR="00E61712" w:rsidRDefault="005E6466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о данной целевой статье отражаются расходы бюджета муниципального образования содержание администрации муниципального образования.</w:t>
      </w:r>
    </w:p>
    <w:p w14:paraId="31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С1402 Обеспечение деятельности и выполнение функций органов местного самоуправления</w:t>
      </w:r>
    </w:p>
    <w:p w14:paraId="32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данному направлению расходов отражаютс</w:t>
      </w:r>
      <w:r>
        <w:rPr>
          <w:rFonts w:ascii="Times New Roman" w:hAnsi="Times New Roman"/>
          <w:sz w:val="24"/>
        </w:rPr>
        <w:t>я расходы бюджета муниципального образования на:</w:t>
      </w:r>
    </w:p>
    <w:p w14:paraId="33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оплату труда с учетом начислений и социальные выплаты главе администрации органа местного самоуправления;</w:t>
      </w:r>
    </w:p>
    <w:p w14:paraId="34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содержание аппаратов исполнительных органов местного самоуправления;</w:t>
      </w:r>
    </w:p>
    <w:p w14:paraId="35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содержание аппара</w:t>
      </w:r>
      <w:r>
        <w:rPr>
          <w:rFonts w:ascii="Times New Roman" w:hAnsi="Times New Roman"/>
          <w:sz w:val="24"/>
        </w:rPr>
        <w:t>та органа законодательной (представительной) власти муниципального образования;</w:t>
      </w:r>
    </w:p>
    <w:p w14:paraId="36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содержание аппаратов органов финансового (финансово-бюджетного) надзора (контроля) муниципального образования;</w:t>
      </w:r>
    </w:p>
    <w:p w14:paraId="37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оплату труда с учетом начислений и социальные выплаты р</w:t>
      </w:r>
      <w:r>
        <w:rPr>
          <w:rFonts w:ascii="Times New Roman" w:hAnsi="Times New Roman"/>
          <w:sz w:val="24"/>
        </w:rPr>
        <w:t>уководителю законодательного (представительного) органа муниципального образования;</w:t>
      </w:r>
    </w:p>
    <w:p w14:paraId="38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оплату труда с учетом начислений и социальные выплаты депутатам (членам) законодательного (представительного) органа муниципального образования;</w:t>
      </w:r>
    </w:p>
    <w:p w14:paraId="39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оплату труда с уч</w:t>
      </w:r>
      <w:r>
        <w:rPr>
          <w:rFonts w:ascii="Times New Roman" w:hAnsi="Times New Roman"/>
          <w:sz w:val="24"/>
        </w:rPr>
        <w:t>етом начислений и социальные выплаты руководителю контрольно-счетного органа муниципального образования.</w:t>
      </w:r>
    </w:p>
    <w:p w14:paraId="3A000000" w14:textId="77777777" w:rsidR="00E61712" w:rsidRDefault="005E6466">
      <w:pPr>
        <w:spacing w:line="24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1.1.74. Обеспечение деятельности контрольно-счетных органов муниципального образования</w:t>
      </w:r>
    </w:p>
    <w:p w14:paraId="3B000000" w14:textId="77777777" w:rsidR="00E61712" w:rsidRDefault="005E6466">
      <w:pPr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74 0 00 00000 Обеспечение деятельности контрольно-счетных органо</w:t>
      </w:r>
      <w:r>
        <w:rPr>
          <w:rFonts w:ascii="Times New Roman" w:hAnsi="Times New Roman"/>
          <w:sz w:val="24"/>
        </w:rPr>
        <w:t>в муниципального образования</w:t>
      </w:r>
    </w:p>
    <w:p w14:paraId="3C000000" w14:textId="77777777" w:rsidR="00E61712" w:rsidRDefault="005E646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Целевые статьи непрограммного направления расходов бюджета муниципального образования включают:</w:t>
      </w:r>
    </w:p>
    <w:p w14:paraId="3D000000" w14:textId="77777777" w:rsidR="00E61712" w:rsidRDefault="005E646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74 3 00 00000 Аппарат контрольно-счетного органа муниципального образования</w:t>
      </w:r>
    </w:p>
    <w:p w14:paraId="3E000000" w14:textId="77777777" w:rsidR="00E61712" w:rsidRDefault="005E646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данной целевой статье отражаются расходы бюджета мун</w:t>
      </w:r>
      <w:r>
        <w:rPr>
          <w:rFonts w:ascii="Times New Roman" w:hAnsi="Times New Roman"/>
          <w:sz w:val="24"/>
        </w:rPr>
        <w:t>иципального образования содержание аппарата контрольно-счетного органа муниципального образования.</w:t>
      </w:r>
    </w:p>
    <w:p w14:paraId="3F000000" w14:textId="238A31B2" w:rsidR="00E61712" w:rsidRDefault="005E6466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П1484 Осуществление переданных полномочий</w:t>
      </w:r>
      <w:r>
        <w:rPr>
          <w:rFonts w:ascii="Times New Roman" w:hAnsi="Times New Roman"/>
          <w:sz w:val="24"/>
        </w:rPr>
        <w:t xml:space="preserve"> в сфере внешнего муниципального финансового контроля</w:t>
      </w:r>
    </w:p>
    <w:p w14:paraId="40000000" w14:textId="77777777" w:rsidR="00E61712" w:rsidRDefault="005E646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По данному направлению расходов отражаются расходы </w:t>
      </w:r>
      <w:r>
        <w:rPr>
          <w:rFonts w:ascii="Times New Roman" w:hAnsi="Times New Roman"/>
          <w:sz w:val="24"/>
        </w:rPr>
        <w:t>муниципальных районов на осуществление переданных полномочий в сфере внешнего муниципального финансового контроля</w:t>
      </w:r>
    </w:p>
    <w:p w14:paraId="41000000" w14:textId="77777777" w:rsidR="00E61712" w:rsidRDefault="005E6466">
      <w:pPr>
        <w:spacing w:line="240" w:lineRule="auto"/>
        <w:ind w:firstLine="567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1.1.76. Реализация государственных функций, связанных с общегосударственным управлением</w:t>
      </w:r>
    </w:p>
    <w:p w14:paraId="42000000" w14:textId="77777777" w:rsidR="00E61712" w:rsidRDefault="005E6466">
      <w:pPr>
        <w:spacing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76 0 00 00000 Реализация государственных функций, связ</w:t>
      </w:r>
      <w:r>
        <w:rPr>
          <w:rFonts w:ascii="Times New Roman" w:hAnsi="Times New Roman"/>
          <w:sz w:val="24"/>
        </w:rPr>
        <w:t>анных с общегосударственным управлением</w:t>
      </w:r>
    </w:p>
    <w:p w14:paraId="43000000" w14:textId="77777777" w:rsidR="00E61712" w:rsidRDefault="005E6466">
      <w:pP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Целевые статьи непрограммного направления расходов бюджета муниципального образования включают:</w:t>
      </w:r>
    </w:p>
    <w:p w14:paraId="44000000" w14:textId="37A46C6D" w:rsidR="00E61712" w:rsidRDefault="005E6466">
      <w:pPr>
        <w:spacing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76 1 00 00000 Выполнение других обязательств Администрации Глебовского сельсовета </w:t>
      </w:r>
      <w:r>
        <w:rPr>
          <w:rFonts w:ascii="Times New Roman" w:hAnsi="Times New Roman"/>
          <w:sz w:val="24"/>
        </w:rPr>
        <w:t>Фатежского района Курской области</w:t>
      </w:r>
    </w:p>
    <w:p w14:paraId="45000000" w14:textId="77777777" w:rsidR="00E61712" w:rsidRDefault="005E6466">
      <w:pPr>
        <w:spacing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данной целевой статье расходов отражаются расходы бюджета муниципального образования на выполнение других обязательств муниципального образования не отнесенные к другим расходам.</w:t>
      </w:r>
    </w:p>
    <w:p w14:paraId="46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С1404 Выполнение других (прочих) обязательств органа местного самоуправлен</w:t>
      </w:r>
      <w:r>
        <w:rPr>
          <w:rFonts w:ascii="Times New Roman" w:hAnsi="Times New Roman"/>
          <w:sz w:val="24"/>
        </w:rPr>
        <w:t>ия</w:t>
      </w:r>
    </w:p>
    <w:p w14:paraId="47000000" w14:textId="77777777" w:rsidR="00E61712" w:rsidRDefault="005E646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 данному направлению расходов отражаются расходы местного бюджета на выполнение других обязательств муниципального образования по выплате агентских комиссий и вознаграждения, исполнение государственных гарантий, прочие выплаты по обязательствам муниц</w:t>
      </w:r>
      <w:r>
        <w:rPr>
          <w:rFonts w:ascii="Times New Roman" w:hAnsi="Times New Roman"/>
          <w:sz w:val="24"/>
        </w:rPr>
        <w:t>ипального образования, не отнесенные к другим расходам.</w:t>
      </w:r>
    </w:p>
    <w:p w14:paraId="48000000" w14:textId="77777777" w:rsidR="00E61712" w:rsidRDefault="005E6466">
      <w:pPr>
        <w:spacing w:line="240" w:lineRule="auto"/>
        <w:ind w:firstLine="567"/>
        <w:jc w:val="center"/>
        <w:outlineLvl w:val="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1.1.77. Непрограммная деятельность органов местного самоуправления</w:t>
      </w:r>
    </w:p>
    <w:p w14:paraId="49000000" w14:textId="77777777" w:rsidR="00E61712" w:rsidRDefault="005E6466">
      <w:pPr>
        <w:spacing w:line="240" w:lineRule="auto"/>
        <w:ind w:firstLine="567"/>
        <w:jc w:val="center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 0 00 00000 Непрограммная деятельность органов местного самоуправления</w:t>
      </w:r>
    </w:p>
    <w:p w14:paraId="4A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Целевые статьи непрограммного направления расходов бюджета </w:t>
      </w:r>
      <w:r>
        <w:rPr>
          <w:rFonts w:ascii="Times New Roman" w:hAnsi="Times New Roman"/>
          <w:sz w:val="24"/>
        </w:rPr>
        <w:t>муниципального образования включают:</w:t>
      </w:r>
    </w:p>
    <w:p w14:paraId="4B000000" w14:textId="77777777" w:rsidR="00E61712" w:rsidRDefault="005E6466">
      <w:pPr>
        <w:spacing w:line="240" w:lineRule="auto"/>
        <w:ind w:firstLine="567"/>
        <w:jc w:val="center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77 2 00 00000 Непрограммные расходы органов местного самоуправления</w:t>
      </w:r>
    </w:p>
    <w:p w14:paraId="4C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данной целевой статье расходов отражаются непрограммные расходы органов местного самоуправления, не предусмотренные иными целевыми статьями расходов</w:t>
      </w:r>
      <w:r>
        <w:rPr>
          <w:rFonts w:ascii="Times New Roman" w:hAnsi="Times New Roman"/>
          <w:sz w:val="24"/>
        </w:rPr>
        <w:t xml:space="preserve"> бюджета муниципального образования, по соответствующим направлениям расходов.</w:t>
      </w:r>
    </w:p>
    <w:p w14:paraId="4D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С1439 Реализация мероприятий по распространению официальной информации</w:t>
      </w:r>
    </w:p>
    <w:p w14:paraId="4E000000" w14:textId="77777777" w:rsidR="00E61712" w:rsidRDefault="005E646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По данному направлению расходов отражаются расходы бюджета муниципального образования на опубликование му</w:t>
      </w:r>
      <w:r>
        <w:rPr>
          <w:rFonts w:ascii="Times New Roman" w:hAnsi="Times New Roman"/>
          <w:sz w:val="24"/>
        </w:rPr>
        <w:t>ниципальных правовых актов, обсуждения проектов муниципальных правовых актов по вопросам местного значения, доведения до сведения жителей муниципального образования официальной информации о социально-экономическом и культурном развитии муниципального образ</w:t>
      </w:r>
      <w:r>
        <w:rPr>
          <w:rFonts w:ascii="Times New Roman" w:hAnsi="Times New Roman"/>
          <w:sz w:val="24"/>
        </w:rPr>
        <w:t>ования, о развитии его общественной инфраструктуры и иной официальной.</w:t>
      </w:r>
    </w:p>
    <w:p w14:paraId="4F000000" w14:textId="77777777" w:rsidR="00E61712" w:rsidRDefault="005E6466">
      <w:pPr>
        <w:widowControl w:val="0"/>
        <w:spacing w:line="240" w:lineRule="auto"/>
        <w:jc w:val="center"/>
        <w:outlineLvl w:val="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1.1.79. Непрограммные расходы на обеспечение деятельности</w:t>
      </w:r>
    </w:p>
    <w:p w14:paraId="50000000" w14:textId="77777777" w:rsidR="00E61712" w:rsidRDefault="005E6466">
      <w:pPr>
        <w:widowControl w:val="0"/>
        <w:spacing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муниципальных казенных учреждений</w:t>
      </w:r>
    </w:p>
    <w:p w14:paraId="51000000" w14:textId="77777777" w:rsidR="00E61712" w:rsidRDefault="005E6466">
      <w:pPr>
        <w:widowControl w:val="0"/>
        <w:spacing w:line="240" w:lineRule="auto"/>
        <w:jc w:val="center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79 0 00 00000 Непрограммные расходы на обеспечение деятельности</w:t>
      </w:r>
    </w:p>
    <w:p w14:paraId="52000000" w14:textId="77777777" w:rsidR="00E61712" w:rsidRDefault="005E6466">
      <w:pPr>
        <w:widowControl w:val="0"/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муниципальных казенных </w:t>
      </w:r>
      <w:r>
        <w:rPr>
          <w:rFonts w:ascii="Times New Roman" w:hAnsi="Times New Roman"/>
          <w:sz w:val="24"/>
        </w:rPr>
        <w:t>учреждений</w:t>
      </w:r>
    </w:p>
    <w:p w14:paraId="53000000" w14:textId="77777777" w:rsidR="00E61712" w:rsidRDefault="005E6466">
      <w:pPr>
        <w:widowControl w:val="0"/>
        <w:spacing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Целевые статьи непрограммного направления расходов бюджета муниципального образования включают:</w:t>
      </w:r>
    </w:p>
    <w:p w14:paraId="54000000" w14:textId="77777777" w:rsidR="00E61712" w:rsidRDefault="005E6466">
      <w:pPr>
        <w:widowControl w:val="0"/>
        <w:spacing w:line="240" w:lineRule="auto"/>
        <w:jc w:val="both"/>
        <w:outlineLvl w:val="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79 1 00 00000 Расходы на обеспечение деятельности муниципальных казенных учреждений, не вошедшие в программные мероприятия</w:t>
      </w:r>
    </w:p>
    <w:p w14:paraId="55000000" w14:textId="701689E9" w:rsidR="00E61712" w:rsidRDefault="005E6466">
      <w:pPr>
        <w:widowControl w:val="0"/>
        <w:spacing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данной целевой статье отражаются расходы </w:t>
      </w:r>
      <w:r>
        <w:rPr>
          <w:rFonts w:ascii="Times New Roman" w:hAnsi="Times New Roman"/>
          <w:sz w:val="24"/>
        </w:rPr>
        <w:t xml:space="preserve">бюджета муниципального образования на обеспечение деятельности муниципальных казенных учреждений, не вошедшие в программные мероприятия. </w:t>
      </w:r>
    </w:p>
    <w:p w14:paraId="56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С1401 Расходы на обеспечение деятельности (оказание услуг) муниципальных учреждений</w:t>
      </w:r>
    </w:p>
    <w:p w14:paraId="57000000" w14:textId="77777777" w:rsidR="00E61712" w:rsidRDefault="005E6466">
      <w:pPr>
        <w:spacing w:line="240" w:lineRule="auto"/>
        <w:ind w:firstLine="567"/>
        <w:jc w:val="both"/>
        <w:outlineLvl w:val="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данному нап</w:t>
      </w:r>
      <w:r>
        <w:rPr>
          <w:rFonts w:ascii="Times New Roman" w:hAnsi="Times New Roman"/>
          <w:sz w:val="24"/>
        </w:rPr>
        <w:t>равлению расходов отражаются расходы бюджета муниципального образования на содержание и обеспечение деятельности (оказание услуг) муниципальных учреждений.</w:t>
      </w:r>
    </w:p>
    <w:p w14:paraId="58000000" w14:textId="6B5B8ABB" w:rsidR="00E61712" w:rsidRDefault="005E646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Контроль за исполнением настоящего распоряжения возложить на</w:t>
      </w:r>
      <w:r>
        <w:rPr>
          <w:rFonts w:ascii="Times New Roman" w:hAnsi="Times New Roman"/>
          <w:sz w:val="28"/>
        </w:rPr>
        <w:t xml:space="preserve"> начальника отдела </w:t>
      </w:r>
      <w:proofErr w:type="spellStart"/>
      <w:r>
        <w:rPr>
          <w:rFonts w:ascii="Times New Roman" w:hAnsi="Times New Roman"/>
          <w:sz w:val="28"/>
        </w:rPr>
        <w:t>Аминистрации</w:t>
      </w:r>
      <w:proofErr w:type="spellEnd"/>
      <w:r>
        <w:rPr>
          <w:rFonts w:ascii="Times New Roman" w:hAnsi="Times New Roman"/>
          <w:sz w:val="28"/>
        </w:rPr>
        <w:t xml:space="preserve"> Глебовского</w:t>
      </w:r>
      <w:r>
        <w:rPr>
          <w:rFonts w:ascii="Times New Roman" w:hAnsi="Times New Roman"/>
          <w:sz w:val="28"/>
        </w:rPr>
        <w:t xml:space="preserve"> сельсовета Фатежского района.</w:t>
      </w:r>
    </w:p>
    <w:p w14:paraId="59000000" w14:textId="77777777" w:rsidR="00E61712" w:rsidRDefault="005E646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 Настоящее распоряжение вступает в силу со дня его подписания и распространяется на правоотношения, возникшие с 1 января 2025 года.</w:t>
      </w:r>
    </w:p>
    <w:p w14:paraId="5A000000" w14:textId="77777777" w:rsidR="00E61712" w:rsidRDefault="00E61712">
      <w:pPr>
        <w:rPr>
          <w:rFonts w:ascii="Times New Roman" w:hAnsi="Times New Roman"/>
          <w:sz w:val="28"/>
        </w:rPr>
      </w:pPr>
    </w:p>
    <w:p w14:paraId="5B000000" w14:textId="57EA6867" w:rsidR="00E61712" w:rsidRDefault="005E646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Глебовского</w:t>
      </w:r>
    </w:p>
    <w:p w14:paraId="5C000000" w14:textId="44FCBAF8" w:rsidR="00E61712" w:rsidRDefault="005E646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сельсовета Фатежского района                             </w:t>
      </w:r>
      <w:r>
        <w:rPr>
          <w:rFonts w:ascii="Times New Roman" w:hAnsi="Times New Roman"/>
          <w:sz w:val="28"/>
        </w:rPr>
        <w:t xml:space="preserve">                 </w:t>
      </w:r>
      <w:proofErr w:type="spellStart"/>
      <w:r>
        <w:rPr>
          <w:rFonts w:ascii="Times New Roman" w:hAnsi="Times New Roman"/>
          <w:sz w:val="28"/>
        </w:rPr>
        <w:t>Е.В.Верзилина</w:t>
      </w:r>
      <w:proofErr w:type="spellEnd"/>
    </w:p>
    <w:sectPr w:rsidR="00E61712">
      <w:pgSz w:w="11906" w:h="16838"/>
      <w:pgMar w:top="709" w:right="850" w:bottom="993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Consultan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1712"/>
    <w:rsid w:val="005E6466"/>
    <w:rsid w:val="009921FD"/>
    <w:rsid w:val="00E6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0BF3"/>
  <w15:docId w15:val="{97D6F158-2C28-4179-A962-0DF3FE4E7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after="0" w:line="240" w:lineRule="auto"/>
      <w:jc w:val="center"/>
      <w:outlineLvl w:val="1"/>
    </w:pPr>
    <w:rPr>
      <w:rFonts w:ascii="Arial" w:hAnsi="Arial"/>
      <w:sz w:val="20"/>
    </w:rPr>
  </w:style>
  <w:style w:type="paragraph" w:styleId="3">
    <w:name w:val="heading 3"/>
    <w:basedOn w:val="a"/>
    <w:next w:val="a"/>
    <w:link w:val="30"/>
    <w:uiPriority w:val="9"/>
    <w:qFormat/>
    <w:pPr>
      <w:keepNext/>
      <w:widowControl w:val="0"/>
      <w:spacing w:after="0" w:line="240" w:lineRule="auto"/>
      <w:ind w:firstLine="261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spacing w:after="0" w:line="240" w:lineRule="auto"/>
      <w:ind w:left="261"/>
      <w:jc w:val="both"/>
      <w:outlineLvl w:val="3"/>
    </w:pPr>
    <w:rPr>
      <w:rFonts w:ascii="Times New Roman" w:hAnsi="Times New Roman"/>
      <w:sz w:val="27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142" w:hanging="142"/>
      <w:jc w:val="center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widowControl w:val="0"/>
      <w:spacing w:after="0" w:line="240" w:lineRule="auto"/>
      <w:ind w:left="261"/>
      <w:jc w:val="both"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outlineLvl w:val="6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pacing w:after="0" w:line="240" w:lineRule="auto"/>
      <w:ind w:firstLine="720"/>
      <w:jc w:val="both"/>
    </w:pPr>
    <w:rPr>
      <w:rFonts w:ascii="Times New Roman" w:hAnsi="Times New Roman"/>
      <w:sz w:val="28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link w:val="CharCharCharCharCharCharCharChar0"/>
    <w:pPr>
      <w:spacing w:after="160" w:line="240" w:lineRule="exact"/>
    </w:pPr>
    <w:rPr>
      <w:rFonts w:ascii="Arial" w:hAnsi="Arial"/>
      <w:sz w:val="20"/>
    </w:rPr>
  </w:style>
  <w:style w:type="character" w:customStyle="1" w:styleId="CharCharCharCharCharCharCharChar0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1"/>
    <w:link w:val="CharCharCharCharCharCharCharChar"/>
    <w:rPr>
      <w:rFonts w:ascii="Arial" w:hAnsi="Arial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ConsNonformat">
    <w:name w:val="ConsNonformat"/>
    <w:link w:val="ConsNonformat0"/>
    <w:rPr>
      <w:rFonts w:ascii="Consultant" w:hAnsi="Consultant"/>
    </w:rPr>
  </w:style>
  <w:style w:type="character" w:customStyle="1" w:styleId="ConsNonformat0">
    <w:name w:val="ConsNonformat"/>
    <w:link w:val="ConsNonformat"/>
    <w:rPr>
      <w:rFonts w:ascii="Consultant" w:hAnsi="Consultant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sz w:val="24"/>
    </w:rPr>
  </w:style>
  <w:style w:type="paragraph" w:customStyle="1" w:styleId="a5">
    <w:name w:val="название"/>
    <w:basedOn w:val="12"/>
    <w:link w:val="a6"/>
    <w:pPr>
      <w:jc w:val="center"/>
    </w:pPr>
    <w:rPr>
      <w:sz w:val="24"/>
    </w:rPr>
  </w:style>
  <w:style w:type="character" w:customStyle="1" w:styleId="a6">
    <w:name w:val="название"/>
    <w:basedOn w:val="13"/>
    <w:link w:val="a5"/>
    <w:rPr>
      <w:rFonts w:ascii="Times New Roman" w:hAnsi="Times New Roman"/>
      <w:b/>
      <w:sz w:val="24"/>
    </w:rPr>
  </w:style>
  <w:style w:type="paragraph" w:styleId="a7">
    <w:name w:val="List Paragraph"/>
    <w:basedOn w:val="a"/>
    <w:link w:val="a8"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sz w:val="22"/>
    </w:rPr>
  </w:style>
  <w:style w:type="paragraph" w:styleId="23">
    <w:name w:val="Body Text Indent 2"/>
    <w:basedOn w:val="a"/>
    <w:link w:val="24"/>
    <w:pPr>
      <w:spacing w:after="0" w:line="240" w:lineRule="auto"/>
      <w:ind w:right="176" w:firstLine="709"/>
      <w:jc w:val="both"/>
      <w:outlineLvl w:val="1"/>
    </w:pPr>
    <w:rPr>
      <w:rFonts w:ascii="Times New Roman" w:hAnsi="Times New Roman"/>
      <w:sz w:val="28"/>
    </w:r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ConsPlusCell">
    <w:name w:val="ConsPlusCell"/>
    <w:link w:val="ConsPlusCell0"/>
    <w:rPr>
      <w:rFonts w:ascii="Times New Roman" w:hAnsi="Times New Roman"/>
      <w:sz w:val="28"/>
    </w:rPr>
  </w:style>
  <w:style w:type="character" w:customStyle="1" w:styleId="ConsPlusCell0">
    <w:name w:val="ConsPlusCell"/>
    <w:link w:val="ConsPlusCell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Номер страницы1"/>
    <w:basedOn w:val="15"/>
    <w:link w:val="ab"/>
  </w:style>
  <w:style w:type="character" w:styleId="ab">
    <w:name w:val="page number"/>
    <w:basedOn w:val="a0"/>
    <w:link w:val="14"/>
  </w:style>
  <w:style w:type="paragraph" w:customStyle="1" w:styleId="15">
    <w:name w:val="Основной шрифт абзаца1"/>
    <w:link w:val="5"/>
  </w:style>
  <w:style w:type="character" w:customStyle="1" w:styleId="50">
    <w:name w:val="Заголовок 5 Знак"/>
    <w:basedOn w:val="1"/>
    <w:link w:val="5"/>
    <w:rPr>
      <w:rFonts w:ascii="Times New Roman" w:hAnsi="Times New Roman"/>
      <w:b/>
      <w:sz w:val="28"/>
    </w:rPr>
  </w:style>
  <w:style w:type="paragraph" w:styleId="ac">
    <w:name w:val="Body Text Indent"/>
    <w:basedOn w:val="a"/>
    <w:link w:val="ad"/>
    <w:pPr>
      <w:widowControl w:val="0"/>
      <w:spacing w:after="0" w:line="240" w:lineRule="auto"/>
      <w:ind w:left="261"/>
      <w:jc w:val="both"/>
    </w:pPr>
    <w:rPr>
      <w:rFonts w:ascii="Times New Roman" w:hAnsi="Times New Roman"/>
      <w:sz w:val="28"/>
    </w:rPr>
  </w:style>
  <w:style w:type="character" w:customStyle="1" w:styleId="ad">
    <w:name w:val="Основной текст с отступом Знак"/>
    <w:basedOn w:val="1"/>
    <w:link w:val="a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6">
    <w:name w:val="Гиперссылка1"/>
    <w:link w:val="ae"/>
    <w:rPr>
      <w:color w:val="0000FF"/>
      <w:u w:val="single"/>
    </w:rPr>
  </w:style>
  <w:style w:type="character" w:styleId="a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">
    <w:name w:val="footer"/>
    <w:basedOn w:val="a"/>
    <w:link w:val="af0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af0">
    <w:name w:val="Нижний колонтитул Знак"/>
    <w:basedOn w:val="1"/>
    <w:link w:val="af"/>
    <w:rPr>
      <w:rFonts w:ascii="Times New Roman" w:hAnsi="Times New Roman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NoSpacing1">
    <w:name w:val="No Spacing1"/>
    <w:link w:val="NoSpacing10"/>
    <w:rPr>
      <w:rFonts w:ascii="Times New Roman" w:hAnsi="Times New Roman"/>
      <w:sz w:val="24"/>
    </w:rPr>
  </w:style>
  <w:style w:type="character" w:customStyle="1" w:styleId="NoSpacing10">
    <w:name w:val="No Spacing1"/>
    <w:link w:val="NoSpacing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af1">
    <w:name w:val="Знак"/>
    <w:basedOn w:val="a"/>
    <w:link w:val="af2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af2">
    <w:name w:val="Знак"/>
    <w:basedOn w:val="1"/>
    <w:link w:val="af1"/>
    <w:rPr>
      <w:rFonts w:ascii="Tahoma" w:hAnsi="Tahoma"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3">
    <w:name w:val="Знак Знак"/>
    <w:basedOn w:val="a"/>
    <w:link w:val="af4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af4">
    <w:name w:val="Знак Знак"/>
    <w:basedOn w:val="1"/>
    <w:link w:val="af3"/>
    <w:rPr>
      <w:rFonts w:ascii="Tahoma" w:hAnsi="Tahoma"/>
      <w:sz w:val="20"/>
    </w:rPr>
  </w:style>
  <w:style w:type="paragraph" w:styleId="af5">
    <w:name w:val="Subtitle"/>
    <w:basedOn w:val="12"/>
    <w:link w:val="af6"/>
    <w:uiPriority w:val="11"/>
    <w:qFormat/>
    <w:pPr>
      <w:jc w:val="center"/>
    </w:pPr>
    <w:rPr>
      <w:sz w:val="44"/>
    </w:rPr>
  </w:style>
  <w:style w:type="character" w:customStyle="1" w:styleId="af6">
    <w:name w:val="Подзаголовок Знак"/>
    <w:basedOn w:val="13"/>
    <w:link w:val="af5"/>
    <w:rPr>
      <w:rFonts w:ascii="Times New Roman" w:hAnsi="Times New Roman"/>
      <w:b/>
      <w:sz w:val="44"/>
    </w:rPr>
  </w:style>
  <w:style w:type="paragraph" w:customStyle="1" w:styleId="12">
    <w:name w:val="Обычный1"/>
    <w:link w:val="13"/>
    <w:rPr>
      <w:rFonts w:ascii="Times New Roman" w:hAnsi="Times New Roman"/>
      <w:b/>
      <w:sz w:val="28"/>
    </w:rPr>
  </w:style>
  <w:style w:type="character" w:customStyle="1" w:styleId="13">
    <w:name w:val="Обычный1"/>
    <w:link w:val="12"/>
    <w:rPr>
      <w:rFonts w:ascii="Times New Roman" w:hAnsi="Times New Roman"/>
      <w:b/>
      <w:sz w:val="28"/>
    </w:rPr>
  </w:style>
  <w:style w:type="paragraph" w:styleId="af7">
    <w:name w:val="No Spacing"/>
    <w:link w:val="af8"/>
    <w:rPr>
      <w:rFonts w:ascii="Times New Roman" w:hAnsi="Times New Roman"/>
      <w:sz w:val="28"/>
    </w:rPr>
  </w:style>
  <w:style w:type="character" w:customStyle="1" w:styleId="af8">
    <w:name w:val="Без интервала Знак"/>
    <w:link w:val="af7"/>
    <w:rPr>
      <w:rFonts w:ascii="Times New Roman" w:hAnsi="Times New Roman"/>
      <w:sz w:val="28"/>
    </w:rPr>
  </w:style>
  <w:style w:type="paragraph" w:styleId="af9">
    <w:name w:val="Title"/>
    <w:basedOn w:val="a"/>
    <w:link w:val="afa"/>
    <w:uiPriority w:val="10"/>
    <w:qFormat/>
    <w:pPr>
      <w:spacing w:after="0" w:line="240" w:lineRule="auto"/>
      <w:jc w:val="center"/>
    </w:pPr>
    <w:rPr>
      <w:rFonts w:ascii="Times New Roman" w:hAnsi="Times New Roman"/>
      <w:b/>
      <w:sz w:val="28"/>
    </w:rPr>
  </w:style>
  <w:style w:type="character" w:customStyle="1" w:styleId="afa">
    <w:name w:val="Заголовок Знак"/>
    <w:basedOn w:val="1"/>
    <w:link w:val="af9"/>
    <w:rPr>
      <w:rFonts w:ascii="Times New Roman" w:hAnsi="Times New Roman"/>
      <w:b/>
      <w:sz w:val="28"/>
    </w:rPr>
  </w:style>
  <w:style w:type="paragraph" w:styleId="33">
    <w:name w:val="Body Text Indent 3"/>
    <w:basedOn w:val="a"/>
    <w:link w:val="34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7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character" w:customStyle="1" w:styleId="20">
    <w:name w:val="Заголовок 2 Знак"/>
    <w:basedOn w:val="1"/>
    <w:link w:val="2"/>
    <w:rPr>
      <w:rFonts w:ascii="Arial" w:hAnsi="Arial"/>
      <w:sz w:val="20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customStyle="1" w:styleId="0">
    <w:name w:val="Знак_0"/>
    <w:basedOn w:val="a"/>
    <w:link w:val="00"/>
    <w:pPr>
      <w:spacing w:after="160" w:line="240" w:lineRule="exact"/>
    </w:pPr>
    <w:rPr>
      <w:rFonts w:ascii="Verdana" w:hAnsi="Verdana"/>
      <w:sz w:val="20"/>
    </w:rPr>
  </w:style>
  <w:style w:type="character" w:customStyle="1" w:styleId="00">
    <w:name w:val="Знак_0"/>
    <w:basedOn w:val="1"/>
    <w:link w:val="0"/>
    <w:rPr>
      <w:rFonts w:ascii="Verdana" w:hAnsi="Verdana"/>
      <w:sz w:val="20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8"/>
    </w:rPr>
  </w:style>
  <w:style w:type="paragraph" w:styleId="afb">
    <w:name w:val="Body Text"/>
    <w:basedOn w:val="a"/>
    <w:link w:val="afc"/>
    <w:pPr>
      <w:spacing w:after="0" w:line="240" w:lineRule="auto"/>
      <w:jc w:val="right"/>
    </w:pPr>
    <w:rPr>
      <w:rFonts w:ascii="Times New Roman" w:hAnsi="Times New Roman"/>
      <w:sz w:val="28"/>
    </w:rPr>
  </w:style>
  <w:style w:type="character" w:customStyle="1" w:styleId="afc">
    <w:name w:val="Основной текст Знак"/>
    <w:basedOn w:val="1"/>
    <w:link w:val="afb"/>
    <w:rPr>
      <w:rFonts w:ascii="Times New Roman" w:hAnsi="Times New Roman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1628</Words>
  <Characters>9285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2024-11-12T06:24:00Z</cp:lastPrinted>
  <dcterms:created xsi:type="dcterms:W3CDTF">2024-11-12T06:26:00Z</dcterms:created>
  <dcterms:modified xsi:type="dcterms:W3CDTF">2024-11-12T06:26:00Z</dcterms:modified>
</cp:coreProperties>
</file>