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АДМИНИСТРАЦИЯ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ГЛЕБОВСКОГО СЕЛЬСОВЕТА</w:t>
      </w: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ФАТЕЖСКОГО РАЙОНА</w:t>
      </w: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КУРСКОЙ ОБЛАСТИ</w:t>
      </w: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>ГОДОВОЙ ОТЧЕТ</w:t>
      </w:r>
    </w:p>
    <w:p w:rsidR="00086046" w:rsidRPr="00CE4350" w:rsidRDefault="00086046" w:rsidP="000860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E4350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Администрации </w:t>
      </w:r>
      <w:r>
        <w:rPr>
          <w:rFonts w:ascii="Times New Roman" w:hAnsi="Times New Roman"/>
          <w:b/>
          <w:sz w:val="24"/>
          <w:szCs w:val="24"/>
        </w:rPr>
        <w:t xml:space="preserve">Глебовского сельсовета </w:t>
      </w:r>
      <w:r w:rsidRPr="00CE4350">
        <w:rPr>
          <w:rFonts w:ascii="Times New Roman" w:hAnsi="Times New Roman"/>
          <w:b/>
          <w:sz w:val="24"/>
          <w:szCs w:val="24"/>
        </w:rPr>
        <w:t xml:space="preserve">Фатежского района Курской области «Развитие культуры в </w:t>
      </w:r>
      <w:r>
        <w:rPr>
          <w:rFonts w:ascii="Times New Roman" w:hAnsi="Times New Roman"/>
          <w:b/>
          <w:sz w:val="24"/>
          <w:szCs w:val="24"/>
        </w:rPr>
        <w:t>Глебовском сельсовете Фатежского района</w:t>
      </w:r>
      <w:r w:rsidRPr="00CE4350">
        <w:rPr>
          <w:rFonts w:ascii="Times New Roman" w:hAnsi="Times New Roman"/>
          <w:b/>
          <w:sz w:val="24"/>
          <w:szCs w:val="24"/>
        </w:rPr>
        <w:t xml:space="preserve"> Курской области»  (2014-2020 годы)</w:t>
      </w:r>
    </w:p>
    <w:p w:rsidR="00086046" w:rsidRPr="00CE4350" w:rsidRDefault="00086046" w:rsidP="00086046">
      <w:pPr>
        <w:pStyle w:val="a4"/>
        <w:rPr>
          <w:rFonts w:ascii="Times New Roman" w:hAnsi="Times New Roman"/>
          <w:b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50">
        <w:rPr>
          <w:rFonts w:ascii="Times New Roman" w:hAnsi="Times New Roman"/>
          <w:sz w:val="24"/>
          <w:szCs w:val="24"/>
        </w:rPr>
        <w:tab/>
      </w:r>
      <w:r w:rsidRPr="00CE4350">
        <w:rPr>
          <w:rFonts w:ascii="Times New Roman" w:hAnsi="Times New Roman"/>
          <w:b/>
          <w:sz w:val="24"/>
          <w:szCs w:val="24"/>
        </w:rPr>
        <w:t>Ответственный исполнитель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E678C">
        <w:rPr>
          <w:sz w:val="24"/>
          <w:szCs w:val="24"/>
        </w:rPr>
        <w:t>Администрация Глебовского сельсовета Фатежского района Курской области</w:t>
      </w: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  <w:r w:rsidRPr="00CE4350">
        <w:rPr>
          <w:rFonts w:ascii="Times New Roman" w:hAnsi="Times New Roman"/>
          <w:sz w:val="24"/>
          <w:szCs w:val="24"/>
        </w:rPr>
        <w:t>Отчетный  период – 12 месяцев 201</w:t>
      </w:r>
      <w:r w:rsidR="009501F2">
        <w:rPr>
          <w:rFonts w:ascii="Times New Roman" w:hAnsi="Times New Roman"/>
          <w:sz w:val="24"/>
          <w:szCs w:val="24"/>
        </w:rPr>
        <w:t>5</w:t>
      </w:r>
      <w:r w:rsidRPr="00CE4350">
        <w:rPr>
          <w:rFonts w:ascii="Times New Roman" w:hAnsi="Times New Roman"/>
          <w:sz w:val="24"/>
          <w:szCs w:val="24"/>
        </w:rPr>
        <w:t xml:space="preserve">  года</w:t>
      </w:r>
    </w:p>
    <w:p w:rsidR="00086046" w:rsidRPr="00CE4350" w:rsidRDefault="00086046" w:rsidP="00086046">
      <w:pPr>
        <w:pStyle w:val="a4"/>
        <w:rPr>
          <w:rFonts w:ascii="Times New Roman" w:hAnsi="Times New Roman"/>
          <w:sz w:val="24"/>
          <w:szCs w:val="24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  <w:r w:rsidRPr="004F1426">
        <w:rPr>
          <w:rFonts w:ascii="Times New Roman" w:hAnsi="Times New Roman"/>
        </w:rPr>
        <w:t>Дата составления отчета - _</w:t>
      </w:r>
      <w:r>
        <w:rPr>
          <w:rFonts w:ascii="Times New Roman" w:hAnsi="Times New Roman"/>
          <w:u w:val="single"/>
        </w:rPr>
        <w:t>12.03.2018</w:t>
      </w:r>
      <w:r w:rsidRPr="00F55601">
        <w:rPr>
          <w:rFonts w:ascii="Times New Roman" w:hAnsi="Times New Roman"/>
          <w:u w:val="single"/>
        </w:rPr>
        <w:t xml:space="preserve"> г</w:t>
      </w:r>
      <w:r>
        <w:rPr>
          <w:rFonts w:ascii="Times New Roman" w:hAnsi="Times New Roman"/>
        </w:rPr>
        <w:t>.</w:t>
      </w: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Pr="004F142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ДОКЛАД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ходе реализации муниципальной программы Администрации Глебовского сельсовета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Фатежского района Курской области  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«Развитие культуры в Глебовском сельсовете Фатежском районе Курской области»  (2014-2020 годы)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8"/>
          <w:szCs w:val="24"/>
        </w:rPr>
      </w:pPr>
    </w:p>
    <w:p w:rsidR="00086046" w:rsidRDefault="00086046" w:rsidP="00086046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Муниципальная программа Администрации Глебовского сельсовета Фатежского района Курской области </w:t>
      </w:r>
      <w:r>
        <w:rPr>
          <w:rFonts w:ascii="Times New Roman" w:hAnsi="Times New Roman"/>
          <w:b/>
          <w:sz w:val="24"/>
        </w:rPr>
        <w:t>«</w:t>
      </w:r>
      <w:r w:rsidRPr="009A1403">
        <w:rPr>
          <w:rFonts w:ascii="Times New Roman" w:hAnsi="Times New Roman"/>
          <w:b/>
          <w:sz w:val="24"/>
          <w:u w:val="single"/>
        </w:rPr>
        <w:t xml:space="preserve">Развитие культуры в </w:t>
      </w:r>
      <w:r>
        <w:rPr>
          <w:rFonts w:ascii="Times New Roman" w:hAnsi="Times New Roman"/>
          <w:b/>
          <w:sz w:val="24"/>
          <w:u w:val="single"/>
        </w:rPr>
        <w:t>Глебовском сельсовете Фатежского района</w:t>
      </w:r>
      <w:r w:rsidRPr="009A1403">
        <w:rPr>
          <w:rFonts w:ascii="Times New Roman" w:hAnsi="Times New Roman"/>
          <w:b/>
          <w:sz w:val="24"/>
          <w:u w:val="single"/>
        </w:rPr>
        <w:t xml:space="preserve"> Курской области» (далее – Программа) утверждена  постановлением Администрации Фатежского района Курской обла</w:t>
      </w:r>
      <w:r>
        <w:rPr>
          <w:rFonts w:ascii="Times New Roman" w:hAnsi="Times New Roman"/>
          <w:b/>
          <w:sz w:val="24"/>
          <w:u w:val="single"/>
        </w:rPr>
        <w:t>сти № 68/2 от _15.11</w:t>
      </w:r>
      <w:r w:rsidRPr="009A1403">
        <w:rPr>
          <w:rFonts w:ascii="Times New Roman" w:hAnsi="Times New Roman"/>
          <w:b/>
          <w:sz w:val="24"/>
          <w:u w:val="single"/>
        </w:rPr>
        <w:t>.2013 года</w:t>
      </w:r>
      <w:r>
        <w:rPr>
          <w:rFonts w:ascii="Times New Roman" w:hAnsi="Times New Roman"/>
          <w:b/>
          <w:sz w:val="24"/>
        </w:rPr>
        <w:t xml:space="preserve">. </w:t>
      </w: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Размещена на официальном сайте Администрации Глебовского сельсовета Фатежского района Курской области (подраздел «Муниципальные целевые программы» раздела «Муниципальные правовые акты») в информационно – телекоммуникационной сети «Интернет» и на официальном портале </w:t>
      </w:r>
      <w:r>
        <w:rPr>
          <w:rFonts w:ascii="Times New Roman" w:hAnsi="Times New Roman"/>
          <w:sz w:val="24"/>
          <w:lang w:val="en-US"/>
        </w:rPr>
        <w:t>gasu</w:t>
      </w:r>
      <w:r w:rsidRPr="00F5560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gov</w:t>
      </w:r>
      <w:r w:rsidRPr="00F5560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ru</w:t>
      </w:r>
      <w:r>
        <w:rPr>
          <w:rFonts w:ascii="Times New Roman" w:hAnsi="Times New Roman"/>
          <w:sz w:val="24"/>
        </w:rPr>
        <w:t xml:space="preserve"> ГАС «Управление».  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Цель Программы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  <w:u w:val="single"/>
        </w:rPr>
        <w:t>.</w:t>
      </w:r>
      <w:r w:rsidRPr="004640CA"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реализация стратегической роли культуры как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духовно-нравственного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основания развития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E678C">
        <w:rPr>
          <w:sz w:val="24"/>
          <w:szCs w:val="24"/>
        </w:rPr>
        <w:t>государственного единства российского общества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Задачи Программы</w:t>
      </w:r>
      <w:r>
        <w:rPr>
          <w:rFonts w:ascii="Times New Roman" w:hAnsi="Times New Roman"/>
          <w:sz w:val="24"/>
        </w:rPr>
        <w:t>:</w:t>
      </w:r>
    </w:p>
    <w:p w:rsidR="00086046" w:rsidRPr="004640CA" w:rsidRDefault="00086046" w:rsidP="00086046">
      <w:pPr>
        <w:framePr w:hSpace="180" w:wrap="around" w:vAnchor="text" w:hAnchor="text" w:y="1"/>
        <w:shd w:val="clear" w:color="auto" w:fill="FFFFFF"/>
        <w:spacing w:line="326" w:lineRule="exact"/>
        <w:ind w:right="67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4640CA">
        <w:rPr>
          <w:rFonts w:ascii="Times New Roman" w:hAnsi="Times New Roman"/>
          <w:sz w:val="24"/>
          <w:szCs w:val="24"/>
        </w:rPr>
        <w:t>сохранение культурного и исторического наследия народа, обеспечение доступа граждан к культурным ценностям;</w:t>
      </w:r>
    </w:p>
    <w:p w:rsidR="00086046" w:rsidRPr="004640CA" w:rsidRDefault="00086046" w:rsidP="00086046">
      <w:pPr>
        <w:framePr w:hSpace="180" w:wrap="around" w:vAnchor="text" w:hAnchor="text" w:y="1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7"/>
        <w:suppressOverlap/>
        <w:jc w:val="both"/>
        <w:rPr>
          <w:rFonts w:ascii="Times New Roman" w:hAnsi="Times New Roman"/>
          <w:sz w:val="24"/>
          <w:szCs w:val="24"/>
        </w:rPr>
      </w:pPr>
      <w:r w:rsidRPr="004640CA">
        <w:rPr>
          <w:rFonts w:ascii="Times New Roman" w:hAnsi="Times New Roman"/>
          <w:sz w:val="24"/>
          <w:szCs w:val="24"/>
        </w:rPr>
        <w:t>обеспечение доступа граждан к участию в культурной жизни, реализация творческого потенциала населения;</w:t>
      </w: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  <w:u w:val="single"/>
        </w:rPr>
      </w:pPr>
      <w:r w:rsidRPr="004640CA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культуры.</w:t>
      </w:r>
    </w:p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реализацию выполнен</w:t>
      </w:r>
      <w:r w:rsidR="009501F2">
        <w:rPr>
          <w:rFonts w:ascii="Times New Roman" w:hAnsi="Times New Roman"/>
          <w:sz w:val="24"/>
        </w:rPr>
        <w:t>ия мероприятий Программы на 2015</w:t>
      </w:r>
      <w:r>
        <w:rPr>
          <w:rFonts w:ascii="Times New Roman" w:hAnsi="Times New Roman"/>
          <w:sz w:val="24"/>
        </w:rPr>
        <w:t xml:space="preserve"> год планировались средства </w:t>
      </w:r>
      <w:r>
        <w:rPr>
          <w:rFonts w:ascii="Times New Roman" w:hAnsi="Times New Roman"/>
          <w:b/>
          <w:sz w:val="24"/>
        </w:rPr>
        <w:t>местного бюджета</w:t>
      </w:r>
      <w:r>
        <w:rPr>
          <w:rFonts w:ascii="Times New Roman" w:hAnsi="Times New Roman"/>
          <w:sz w:val="24"/>
        </w:rPr>
        <w:t xml:space="preserve"> в  объеме </w:t>
      </w:r>
      <w:r w:rsidR="009501F2">
        <w:rPr>
          <w:rFonts w:ascii="Times New Roman" w:hAnsi="Times New Roman"/>
          <w:b/>
          <w:sz w:val="24"/>
          <w:u w:val="single"/>
        </w:rPr>
        <w:t xml:space="preserve"> 689,5</w:t>
      </w:r>
      <w:r>
        <w:rPr>
          <w:rFonts w:ascii="Times New Roman" w:hAnsi="Times New Roman"/>
          <w:b/>
          <w:sz w:val="24"/>
          <w:u w:val="single"/>
        </w:rPr>
        <w:t xml:space="preserve"> тыс</w:t>
      </w:r>
      <w:r>
        <w:rPr>
          <w:rFonts w:ascii="Times New Roman" w:hAnsi="Times New Roman"/>
          <w:sz w:val="24"/>
        </w:rPr>
        <w:t>. руб.</w:t>
      </w:r>
      <w:r w:rsidR="009501F2">
        <w:rPr>
          <w:rFonts w:ascii="Times New Roman" w:hAnsi="Times New Roman"/>
          <w:sz w:val="24"/>
        </w:rPr>
        <w:t xml:space="preserve"> Израсходовано фактически 689,5 тыс. руб (в том числе субсидия в размере 48,5 тыс. руб.)</w:t>
      </w:r>
    </w:p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086046" w:rsidRPr="009A1403" w:rsidRDefault="00086046" w:rsidP="00086046">
      <w:pPr>
        <w:ind w:firstLine="708"/>
        <w:jc w:val="right"/>
        <w:rPr>
          <w:rFonts w:ascii="Times New Roman" w:hAnsi="Times New Roman"/>
          <w:sz w:val="20"/>
          <w:szCs w:val="20"/>
        </w:rPr>
      </w:pPr>
      <w:r w:rsidRPr="009A1403">
        <w:rPr>
          <w:rFonts w:ascii="Times New Roman" w:hAnsi="Times New Roman"/>
          <w:sz w:val="20"/>
          <w:szCs w:val="20"/>
        </w:rPr>
        <w:t>Таблица №1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Использование  бюджетных и внебюджетных  средств</w:t>
      </w:r>
    </w:p>
    <w:p w:rsidR="00086046" w:rsidRDefault="00086046" w:rsidP="0008604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реализацию мероприятий </w:t>
      </w:r>
      <w:r w:rsidR="009501F2">
        <w:rPr>
          <w:rFonts w:ascii="Times New Roman" w:hAnsi="Times New Roman"/>
          <w:b/>
        </w:rPr>
        <w:t>Программы в 2015</w:t>
      </w:r>
      <w:r>
        <w:rPr>
          <w:rFonts w:ascii="Times New Roman" w:hAnsi="Times New Roman"/>
          <w:b/>
        </w:rPr>
        <w:t xml:space="preserve"> году.</w:t>
      </w:r>
    </w:p>
    <w:p w:rsidR="00086046" w:rsidRDefault="00086046" w:rsidP="00086046">
      <w:pPr>
        <w:pStyle w:val="a4"/>
        <w:jc w:val="center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26"/>
        <w:gridCol w:w="1276"/>
        <w:gridCol w:w="1134"/>
        <w:gridCol w:w="1559"/>
        <w:gridCol w:w="1418"/>
      </w:tblGrid>
      <w:tr w:rsidR="00086046" w:rsidRPr="007F6658" w:rsidTr="00FE788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№ п/п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Наименование мероприятий подпрограмм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Объем бюджетных ассигнований, т.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% освоения бюджетных ассигнований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Примечание</w:t>
            </w:r>
          </w:p>
        </w:tc>
      </w:tr>
      <w:tr w:rsidR="00086046" w:rsidRPr="007F6658" w:rsidTr="00FE788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F6658">
              <w:rPr>
                <w:rFonts w:ascii="Times New Roman" w:hAnsi="Times New Roman"/>
                <w:b/>
                <w:szCs w:val="24"/>
              </w:rPr>
              <w:t>Подпрограмма 2 «Искусство»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9501F2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9501F2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Из них:</w:t>
            </w:r>
          </w:p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Услуги в сфере культурно-досуговой деятельности народного творчества и киновидеообслуживания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Услуги в сфере культурно-досуговой деятельности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86046" w:rsidRPr="007F6658" w:rsidTr="00FE78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9501F2" w:rsidP="00086046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9501F2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F665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86046" w:rsidRDefault="00086046" w:rsidP="00086046">
      <w:pPr>
        <w:pStyle w:val="a4"/>
        <w:rPr>
          <w:rFonts w:ascii="Times New Roman" w:hAnsi="Times New Roman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9501F2" w:rsidRDefault="009501F2" w:rsidP="00086046">
      <w:pPr>
        <w:pStyle w:val="a4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  <w:szCs w:val="20"/>
        </w:rPr>
        <w:t>Таблица №2</w:t>
      </w:r>
    </w:p>
    <w:p w:rsidR="00086046" w:rsidRPr="000F07B3" w:rsidRDefault="00086046" w:rsidP="00086046">
      <w:pPr>
        <w:pStyle w:val="a4"/>
        <w:jc w:val="center"/>
        <w:rPr>
          <w:rFonts w:ascii="Times New Roman" w:hAnsi="Times New Roman"/>
        </w:rPr>
      </w:pPr>
      <w:r w:rsidRPr="000F07B3">
        <w:rPr>
          <w:rFonts w:ascii="Times New Roman" w:hAnsi="Times New Roman"/>
        </w:rPr>
        <w:t>Сведения</w:t>
      </w:r>
    </w:p>
    <w:p w:rsidR="00086046" w:rsidRPr="000F07B3" w:rsidRDefault="00086046" w:rsidP="00086046">
      <w:pPr>
        <w:pStyle w:val="a4"/>
        <w:jc w:val="center"/>
        <w:rPr>
          <w:rFonts w:ascii="Times New Roman" w:hAnsi="Times New Roman"/>
        </w:rPr>
      </w:pPr>
      <w:r w:rsidRPr="000F07B3">
        <w:rPr>
          <w:rFonts w:ascii="Times New Roman" w:hAnsi="Times New Roman"/>
        </w:rPr>
        <w:t>о достижении значений показателей (индикаторов)</w:t>
      </w:r>
    </w:p>
    <w:p w:rsidR="00086046" w:rsidRPr="000F07B3" w:rsidRDefault="00086046" w:rsidP="00086046">
      <w:pPr>
        <w:pStyle w:val="a4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75" w:tblpY="1"/>
        <w:tblOverlap w:val="never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4568"/>
        <w:gridCol w:w="709"/>
        <w:gridCol w:w="1134"/>
        <w:gridCol w:w="709"/>
        <w:gridCol w:w="992"/>
        <w:gridCol w:w="1418"/>
      </w:tblGrid>
      <w:tr w:rsidR="00086046" w:rsidRPr="007F6658" w:rsidTr="00FE7883">
        <w:trPr>
          <w:trHeight w:val="1400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N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п/п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  Показатель 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  (индикатор)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(наименование)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Ед.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Изм.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Значения показателей  (индикаторов) 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муниципальной     программы, подпрограммы муниципальной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программы     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Обоснование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отклонений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значений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показателя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(индикатора)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на конец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отчетного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года (при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наличии)  </w:t>
            </w:r>
          </w:p>
        </w:tc>
      </w:tr>
      <w:tr w:rsidR="00086046" w:rsidRPr="007F6658" w:rsidTr="00FE7883">
        <w:trPr>
          <w:trHeight w:val="600"/>
        </w:trPr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    год,     </w:t>
            </w:r>
          </w:p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предшест</w:t>
            </w:r>
            <w:r>
              <w:rPr>
                <w:rFonts w:ascii="Times New Roman" w:hAnsi="Times New Roman"/>
              </w:rPr>
              <w:t>-</w:t>
            </w:r>
            <w:r w:rsidRPr="007F6658">
              <w:rPr>
                <w:rFonts w:ascii="Times New Roman" w:hAnsi="Times New Roman"/>
              </w:rPr>
              <w:t xml:space="preserve">вующий отчетному </w:t>
            </w:r>
            <w:hyperlink r:id="rId5" w:anchor="Par1177" w:history="1">
              <w:r w:rsidRPr="007F6658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7F665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F07B3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отчетный</w:t>
            </w:r>
          </w:p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1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7</w:t>
            </w:r>
          </w:p>
        </w:tc>
      </w:tr>
      <w:tr w:rsidR="00086046" w:rsidRPr="007F6658" w:rsidTr="00FE7883">
        <w:tc>
          <w:tcPr>
            <w:tcW w:w="10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086046" w:rsidRPr="007F6658" w:rsidTr="00FE7883">
        <w:trPr>
          <w:trHeight w:val="4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1. 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  <w:spacing w:val="-3"/>
              </w:rPr>
              <w:t xml:space="preserve">Доля объектов культурного </w:t>
            </w:r>
            <w:r w:rsidRPr="007F6658">
              <w:rPr>
                <w:rFonts w:ascii="Times New Roman" w:hAnsi="Times New Roman"/>
                <w:spacing w:val="-1"/>
              </w:rPr>
              <w:t xml:space="preserve">наследия, находящихся в </w:t>
            </w:r>
            <w:r w:rsidRPr="007F6658">
              <w:rPr>
                <w:rFonts w:ascii="Times New Roman" w:hAnsi="Times New Roman"/>
              </w:rPr>
              <w:t xml:space="preserve">удовлетворительном состоянии, в общем количестве объектов культурного наследия федерального, </w:t>
            </w:r>
            <w:r w:rsidRPr="007F6658">
              <w:rPr>
                <w:rFonts w:ascii="Times New Roman" w:hAnsi="Times New Roman"/>
                <w:spacing w:val="-1"/>
              </w:rPr>
              <w:t xml:space="preserve">регионального, местного и </w:t>
            </w:r>
            <w:r w:rsidRPr="007F6658">
              <w:rPr>
                <w:rFonts w:ascii="Times New Roman" w:hAnsi="Times New Roman"/>
              </w:rPr>
              <w:t xml:space="preserve">выявленного значения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335C2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pacing w:val="-1"/>
              </w:rPr>
            </w:pPr>
            <w:r w:rsidRPr="007F6658">
              <w:rPr>
                <w:rFonts w:ascii="Times New Roman" w:hAnsi="Times New Roman"/>
              </w:rPr>
              <w:t xml:space="preserve">Прирост количества </w:t>
            </w:r>
            <w:r w:rsidRPr="007F6658">
              <w:rPr>
                <w:rFonts w:ascii="Times New Roman" w:hAnsi="Times New Roman"/>
                <w:spacing w:val="-1"/>
              </w:rPr>
              <w:t>культурно-просветительских ме</w:t>
            </w:r>
            <w:r>
              <w:rPr>
                <w:rFonts w:ascii="Times New Roman" w:hAnsi="Times New Roman"/>
                <w:spacing w:val="-1"/>
              </w:rPr>
              <w:t>роприятий, проведенных организа</w:t>
            </w:r>
            <w:r w:rsidRPr="007F6658">
              <w:rPr>
                <w:rFonts w:ascii="Times New Roman" w:hAnsi="Times New Roman"/>
                <w:spacing w:val="-1"/>
              </w:rPr>
              <w:t xml:space="preserve">циями культуры в </w:t>
            </w:r>
            <w:r w:rsidRPr="007F6658">
              <w:rPr>
                <w:rFonts w:ascii="Times New Roman" w:hAnsi="Times New Roman"/>
              </w:rPr>
              <w:t xml:space="preserve">образовательных </w:t>
            </w:r>
            <w:r w:rsidRPr="007F6658">
              <w:rPr>
                <w:rFonts w:ascii="Times New Roman" w:hAnsi="Times New Roman"/>
                <w:spacing w:val="-3"/>
              </w:rPr>
              <w:t xml:space="preserve">учреждениях, по сравнению с </w:t>
            </w:r>
            <w:r w:rsidRPr="007F6658">
              <w:rPr>
                <w:rFonts w:ascii="Times New Roman" w:hAnsi="Times New Roman"/>
              </w:rPr>
              <w:t>2012 годом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B608F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3.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7B2BAF">
              <w:rPr>
                <w:rFonts w:ascii="Times New Roman" w:hAnsi="Times New Roman"/>
                <w:sz w:val="24"/>
              </w:rPr>
              <w:t>Удельный вес населения Глебовского сельсовета Фатежского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  <w:tr w:rsidR="00086046" w:rsidRPr="007F6658" w:rsidTr="00FE7883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4.</w:t>
            </w:r>
          </w:p>
        </w:tc>
        <w:tc>
          <w:tcPr>
            <w:tcW w:w="4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046" w:rsidRPr="000335C2" w:rsidRDefault="00086046" w:rsidP="00FE7883">
            <w:pPr>
              <w:pStyle w:val="a4"/>
              <w:spacing w:line="276" w:lineRule="auto"/>
              <w:rPr>
                <w:rFonts w:ascii="Times New Roman" w:hAnsi="Times New Roman"/>
                <w:spacing w:val="-2"/>
              </w:rPr>
            </w:pPr>
            <w:r w:rsidRPr="007F6658">
              <w:rPr>
                <w:rFonts w:ascii="Times New Roman" w:hAnsi="Times New Roman"/>
                <w:spacing w:val="-2"/>
              </w:rPr>
              <w:t xml:space="preserve">Отношение среднемесячной </w:t>
            </w:r>
            <w:r w:rsidRPr="007F6658">
              <w:rPr>
                <w:rFonts w:ascii="Times New Roman" w:hAnsi="Times New Roman"/>
                <w:spacing w:val="-1"/>
              </w:rPr>
              <w:t xml:space="preserve">номинальной начисленной </w:t>
            </w:r>
            <w:r w:rsidRPr="007F6658">
              <w:rPr>
                <w:rFonts w:ascii="Times New Roman" w:hAnsi="Times New Roman"/>
                <w:spacing w:val="-4"/>
              </w:rPr>
              <w:t xml:space="preserve">заработной платы работников </w:t>
            </w:r>
            <w:r w:rsidRPr="007F6658">
              <w:rPr>
                <w:rFonts w:ascii="Times New Roman" w:hAnsi="Times New Roman"/>
              </w:rPr>
              <w:t xml:space="preserve">муниципальных </w:t>
            </w:r>
            <w:r w:rsidRPr="007F6658">
              <w:rPr>
                <w:rFonts w:ascii="Times New Roman" w:hAnsi="Times New Roman"/>
                <w:spacing w:val="-1"/>
              </w:rPr>
              <w:t xml:space="preserve">учреждений культуры и </w:t>
            </w:r>
            <w:r w:rsidRPr="007F6658">
              <w:rPr>
                <w:rFonts w:ascii="Times New Roman" w:hAnsi="Times New Roman"/>
                <w:spacing w:val="-2"/>
              </w:rPr>
              <w:t xml:space="preserve">искусства к среднемесячной номинальной начисленной </w:t>
            </w:r>
            <w:r w:rsidRPr="007F6658">
              <w:rPr>
                <w:rFonts w:ascii="Times New Roman" w:hAnsi="Times New Roman"/>
                <w:spacing w:val="-3"/>
              </w:rPr>
              <w:t xml:space="preserve">заработной плате работников, </w:t>
            </w:r>
            <w:r w:rsidRPr="007F6658">
              <w:rPr>
                <w:rFonts w:ascii="Times New Roman" w:hAnsi="Times New Roman"/>
              </w:rPr>
              <w:t>занятых в сфере экономики в регионе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jc w:val="center"/>
              <w:rPr>
                <w:rFonts w:ascii="Times New Roman" w:hAnsi="Times New Roman"/>
              </w:rPr>
            </w:pPr>
            <w:r w:rsidRPr="007F665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B608FB" w:rsidP="00FE788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046" w:rsidRPr="007F6658" w:rsidRDefault="00086046" w:rsidP="00FE788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реализации Программы 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u w:val="single"/>
        </w:rPr>
        <w:t>Развитие культуры в Глебовском сельсовете Фатежского района Курской области»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Администрацией Глебовского сельсовета Фатежского района достигнуты следующие показатели:</w:t>
      </w:r>
    </w:p>
    <w:p w:rsidR="00086046" w:rsidRDefault="00086046" w:rsidP="00086046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</w:t>
      </w:r>
      <w:r w:rsidR="00B608FB">
        <w:rPr>
          <w:rFonts w:ascii="Times New Roman" w:hAnsi="Times New Roman"/>
          <w:sz w:val="24"/>
        </w:rPr>
        <w:t>номики в регионе повысилась с 64,9 до 73,7</w:t>
      </w:r>
      <w:r>
        <w:rPr>
          <w:rFonts w:ascii="Times New Roman" w:hAnsi="Times New Roman"/>
          <w:sz w:val="24"/>
        </w:rPr>
        <w:t>% по культуре.</w:t>
      </w:r>
    </w:p>
    <w:p w:rsidR="00086046" w:rsidRDefault="00086046" w:rsidP="00086046">
      <w:pPr>
        <w:pStyle w:val="a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Прирост количества просветит</w:t>
      </w:r>
      <w:bookmarkStart w:id="0" w:name="_GoBack"/>
      <w:bookmarkEnd w:id="0"/>
      <w:r>
        <w:rPr>
          <w:rFonts w:ascii="Times New Roman" w:hAnsi="Times New Roman"/>
          <w:sz w:val="24"/>
        </w:rPr>
        <w:t>ельских мероприятий, проведенных организациями культуры в образовательных учреждениях по сравнени</w:t>
      </w:r>
      <w:r w:rsidR="00B608FB">
        <w:rPr>
          <w:rFonts w:ascii="Times New Roman" w:hAnsi="Times New Roman"/>
          <w:sz w:val="24"/>
        </w:rPr>
        <w:t>ю с 2014</w:t>
      </w:r>
      <w:r w:rsidR="00C148B2">
        <w:rPr>
          <w:rFonts w:ascii="Times New Roman" w:hAnsi="Times New Roman"/>
          <w:sz w:val="24"/>
        </w:rPr>
        <w:t xml:space="preserve"> годом увеличился на 2,9</w:t>
      </w:r>
      <w:r>
        <w:rPr>
          <w:rFonts w:ascii="Times New Roman" w:hAnsi="Times New Roman"/>
          <w:sz w:val="24"/>
        </w:rPr>
        <w:t xml:space="preserve">%. 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</w:p>
    <w:p w:rsidR="00086046" w:rsidRDefault="00086046" w:rsidP="0008604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Глебовского сельсовета</w:t>
      </w:r>
    </w:p>
    <w:p w:rsidR="00086046" w:rsidRPr="00F77CC9" w:rsidRDefault="00086046" w:rsidP="00086046">
      <w:pPr>
        <w:pStyle w:val="a4"/>
        <w:rPr>
          <w:rFonts w:ascii="Times New Roman" w:hAnsi="Times New Roman"/>
          <w:sz w:val="24"/>
        </w:rPr>
        <w:sectPr w:rsidR="00086046" w:rsidRPr="00F77CC9">
          <w:pgSz w:w="11909" w:h="16834"/>
          <w:pgMar w:top="1068" w:right="360" w:bottom="1068" w:left="900" w:header="720" w:footer="720" w:gutter="0"/>
          <w:cols w:space="720"/>
        </w:sectPr>
      </w:pPr>
      <w:r>
        <w:rPr>
          <w:rFonts w:ascii="Times New Roman" w:hAnsi="Times New Roman"/>
          <w:sz w:val="24"/>
        </w:rPr>
        <w:t>Фатежского района                                                                             В.И. Волков</w:t>
      </w:r>
    </w:p>
    <w:p w:rsidR="00086046" w:rsidRPr="009262C3" w:rsidRDefault="00086046" w:rsidP="00086046">
      <w:pPr>
        <w:pStyle w:val="a4"/>
        <w:rPr>
          <w:rFonts w:ascii="Times New Roman" w:hAnsi="Times New Roman"/>
          <w:sz w:val="20"/>
          <w:szCs w:val="20"/>
        </w:rPr>
      </w:pPr>
      <w:bookmarkStart w:id="1" w:name="Par1104"/>
      <w:bookmarkStart w:id="2" w:name="Par1181"/>
      <w:bookmarkEnd w:id="1"/>
      <w:bookmarkEnd w:id="2"/>
    </w:p>
    <w:p w:rsidR="00732F0E" w:rsidRDefault="00732F0E"/>
    <w:sectPr w:rsidR="00732F0E" w:rsidSect="00F53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08"/>
    <w:rsid w:val="00025E97"/>
    <w:rsid w:val="00086046"/>
    <w:rsid w:val="002C4177"/>
    <w:rsid w:val="00732F0E"/>
    <w:rsid w:val="0094250F"/>
    <w:rsid w:val="009501F2"/>
    <w:rsid w:val="00B608FB"/>
    <w:rsid w:val="00BD3208"/>
    <w:rsid w:val="00C1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6046"/>
    <w:rPr>
      <w:color w:val="0000FF"/>
      <w:u w:val="single"/>
    </w:rPr>
  </w:style>
  <w:style w:type="paragraph" w:styleId="a4">
    <w:name w:val="No Spacing"/>
    <w:uiPriority w:val="1"/>
    <w:qFormat/>
    <w:rsid w:val="00086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6046"/>
    <w:rPr>
      <w:color w:val="0000FF"/>
      <w:u w:val="single"/>
    </w:rPr>
  </w:style>
  <w:style w:type="paragraph" w:styleId="a4">
    <w:name w:val="No Spacing"/>
    <w:uiPriority w:val="1"/>
    <w:qFormat/>
    <w:rsid w:val="00086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ABB~1\AppData\Local\Temp\&#1054;&#1090;&#1095;&#1077;&#1090;%20&#1087;&#1086;%20&#1087;&#1088;&#1086;&#1075;&#1088;&#1072;&#1084;&#1084;&#1077;%20&#1092;&#1086;&#1088;&#1084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2018-09-13T13:32:00Z</dcterms:created>
  <dcterms:modified xsi:type="dcterms:W3CDTF">2018-09-13T13:32:00Z</dcterms:modified>
</cp:coreProperties>
</file>