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F6" w:rsidRPr="006A32F6" w:rsidRDefault="006A32F6" w:rsidP="006A32F6">
      <w:pPr>
        <w:widowControl w:val="0"/>
        <w:autoSpaceDE w:val="0"/>
        <w:autoSpaceDN w:val="0"/>
        <w:adjustRightInd w:val="0"/>
        <w:spacing w:after="0" w:line="240" w:lineRule="auto"/>
        <w:jc w:val="center"/>
        <w:rPr>
          <w:rFonts w:ascii="Arial" w:eastAsia="Times New Roman" w:hAnsi="Arial" w:cs="Arial"/>
          <w:b/>
          <w:color w:val="000000"/>
          <w:spacing w:val="-9"/>
          <w:sz w:val="32"/>
          <w:szCs w:val="32"/>
          <w:lang w:eastAsia="ru-RU"/>
        </w:rPr>
      </w:pPr>
      <w:r w:rsidRPr="006A32F6">
        <w:rPr>
          <w:rFonts w:ascii="Arial" w:eastAsia="Times New Roman" w:hAnsi="Arial" w:cs="Arial"/>
          <w:b/>
          <w:color w:val="000000"/>
          <w:spacing w:val="-9"/>
          <w:sz w:val="32"/>
          <w:szCs w:val="32"/>
          <w:lang w:eastAsia="ru-RU"/>
        </w:rPr>
        <w:t>АДМИНИСТРАЦИЯ</w:t>
      </w:r>
    </w:p>
    <w:p w:rsidR="006A32F6" w:rsidRPr="006A32F6" w:rsidRDefault="006A32F6" w:rsidP="006A32F6">
      <w:pPr>
        <w:widowControl w:val="0"/>
        <w:autoSpaceDE w:val="0"/>
        <w:autoSpaceDN w:val="0"/>
        <w:adjustRightInd w:val="0"/>
        <w:spacing w:after="0" w:line="240" w:lineRule="auto"/>
        <w:jc w:val="center"/>
        <w:rPr>
          <w:rFonts w:ascii="Arial" w:eastAsia="Times New Roman" w:hAnsi="Arial" w:cs="Arial"/>
          <w:color w:val="000000"/>
          <w:spacing w:val="-3"/>
          <w:sz w:val="32"/>
          <w:szCs w:val="32"/>
          <w:lang w:eastAsia="ru-RU"/>
        </w:rPr>
      </w:pPr>
      <w:r w:rsidRPr="006A32F6">
        <w:rPr>
          <w:rFonts w:ascii="Arial" w:eastAsia="Times New Roman" w:hAnsi="Arial" w:cs="Arial"/>
          <w:b/>
          <w:color w:val="000000"/>
          <w:spacing w:val="-9"/>
          <w:sz w:val="32"/>
          <w:szCs w:val="32"/>
          <w:lang w:eastAsia="ru-RU"/>
        </w:rPr>
        <w:t>ГЛЕБОВСКОГО СЕЛЬСОВЕТА</w:t>
      </w:r>
    </w:p>
    <w:p w:rsidR="006A32F6" w:rsidRPr="006A32F6" w:rsidRDefault="006A32F6" w:rsidP="006A32F6">
      <w:pPr>
        <w:widowControl w:val="0"/>
        <w:autoSpaceDE w:val="0"/>
        <w:autoSpaceDN w:val="0"/>
        <w:adjustRightInd w:val="0"/>
        <w:spacing w:after="0" w:line="240" w:lineRule="auto"/>
        <w:jc w:val="center"/>
        <w:rPr>
          <w:rFonts w:ascii="Arial" w:eastAsia="Times New Roman" w:hAnsi="Arial" w:cs="Arial"/>
          <w:b/>
          <w:color w:val="000000"/>
          <w:spacing w:val="-3"/>
          <w:sz w:val="32"/>
          <w:szCs w:val="32"/>
          <w:lang w:eastAsia="ru-RU"/>
        </w:rPr>
      </w:pPr>
      <w:r w:rsidRPr="006A32F6">
        <w:rPr>
          <w:rFonts w:ascii="Arial" w:eastAsia="Times New Roman" w:hAnsi="Arial" w:cs="Arial"/>
          <w:b/>
          <w:color w:val="000000"/>
          <w:spacing w:val="-3"/>
          <w:sz w:val="32"/>
          <w:szCs w:val="32"/>
          <w:lang w:eastAsia="ru-RU"/>
        </w:rPr>
        <w:t>ФАТЕЖСКОГО РАЙОНА</w:t>
      </w:r>
    </w:p>
    <w:p w:rsidR="006A32F6" w:rsidRPr="006A32F6" w:rsidRDefault="006A32F6" w:rsidP="006A32F6">
      <w:pPr>
        <w:widowControl w:val="0"/>
        <w:autoSpaceDE w:val="0"/>
        <w:autoSpaceDN w:val="0"/>
        <w:adjustRightInd w:val="0"/>
        <w:spacing w:after="0" w:line="240" w:lineRule="auto"/>
        <w:jc w:val="center"/>
        <w:rPr>
          <w:rFonts w:ascii="Arial" w:eastAsia="Times New Roman" w:hAnsi="Arial" w:cs="Arial"/>
          <w:b/>
          <w:color w:val="000000"/>
          <w:spacing w:val="-3"/>
          <w:sz w:val="32"/>
          <w:szCs w:val="32"/>
          <w:lang w:eastAsia="ru-RU"/>
        </w:rPr>
      </w:pPr>
      <w:r w:rsidRPr="006A32F6">
        <w:rPr>
          <w:rFonts w:ascii="Arial" w:eastAsia="Times New Roman" w:hAnsi="Arial" w:cs="Arial"/>
          <w:b/>
          <w:color w:val="000000"/>
          <w:spacing w:val="-3"/>
          <w:sz w:val="32"/>
          <w:szCs w:val="32"/>
          <w:lang w:eastAsia="ru-RU"/>
        </w:rPr>
        <w:t>КУРСКОЙ ОБЛАСТИ</w:t>
      </w:r>
    </w:p>
    <w:p w:rsidR="006A32F6" w:rsidRPr="006A32F6" w:rsidRDefault="006A32F6" w:rsidP="006A32F6">
      <w:pPr>
        <w:widowControl w:val="0"/>
        <w:autoSpaceDE w:val="0"/>
        <w:autoSpaceDN w:val="0"/>
        <w:adjustRightInd w:val="0"/>
        <w:spacing w:after="0" w:line="240" w:lineRule="auto"/>
        <w:jc w:val="center"/>
        <w:rPr>
          <w:rFonts w:ascii="Arial" w:eastAsia="Times New Roman" w:hAnsi="Arial" w:cs="Arial"/>
          <w:b/>
          <w:color w:val="000000"/>
          <w:spacing w:val="-3"/>
          <w:sz w:val="32"/>
          <w:szCs w:val="32"/>
          <w:lang w:eastAsia="ru-RU"/>
        </w:rPr>
      </w:pPr>
    </w:p>
    <w:p w:rsidR="006A32F6" w:rsidRPr="006A32F6" w:rsidRDefault="006A32F6" w:rsidP="006A32F6">
      <w:pPr>
        <w:shd w:val="clear" w:color="auto" w:fill="FFFFFF"/>
        <w:tabs>
          <w:tab w:val="left" w:pos="7938"/>
        </w:tabs>
        <w:spacing w:after="0" w:line="240" w:lineRule="auto"/>
        <w:ind w:right="-86"/>
        <w:jc w:val="center"/>
        <w:rPr>
          <w:rFonts w:ascii="Arial" w:eastAsia="Times New Roman" w:hAnsi="Arial" w:cs="Arial"/>
          <w:b/>
          <w:sz w:val="32"/>
          <w:szCs w:val="32"/>
          <w:lang w:eastAsia="ru-RU"/>
        </w:rPr>
      </w:pPr>
      <w:r w:rsidRPr="006A32F6">
        <w:rPr>
          <w:rFonts w:ascii="Arial" w:eastAsia="Times New Roman" w:hAnsi="Arial" w:cs="Arial"/>
          <w:b/>
          <w:sz w:val="32"/>
          <w:szCs w:val="32"/>
          <w:lang w:eastAsia="ru-RU"/>
        </w:rPr>
        <w:t>ПОСТАНОВЛЕНИЕ</w:t>
      </w:r>
    </w:p>
    <w:p w:rsidR="006A32F6" w:rsidRPr="006A32F6" w:rsidRDefault="006A32F6" w:rsidP="006A32F6">
      <w:pPr>
        <w:shd w:val="clear" w:color="auto" w:fill="FFFFFF"/>
        <w:tabs>
          <w:tab w:val="left" w:pos="9072"/>
        </w:tabs>
        <w:spacing w:after="0" w:line="240" w:lineRule="auto"/>
        <w:ind w:right="-86"/>
        <w:jc w:val="center"/>
        <w:rPr>
          <w:rFonts w:ascii="Arial" w:eastAsia="Times New Roman" w:hAnsi="Arial" w:cs="Arial"/>
          <w:b/>
          <w:sz w:val="32"/>
          <w:szCs w:val="32"/>
          <w:lang w:eastAsia="ru-RU"/>
        </w:rPr>
      </w:pPr>
      <w:r w:rsidRPr="006A32F6">
        <w:rPr>
          <w:rFonts w:ascii="Arial" w:eastAsia="Times New Roman" w:hAnsi="Arial" w:cs="Arial"/>
          <w:b/>
          <w:sz w:val="32"/>
          <w:szCs w:val="32"/>
          <w:lang w:eastAsia="ru-RU"/>
        </w:rPr>
        <w:t>от 15 ноября 2013г № 68/3</w:t>
      </w:r>
      <w:bookmarkStart w:id="0" w:name="_GoBack"/>
      <w:bookmarkEnd w:id="0"/>
    </w:p>
    <w:p w:rsidR="006A32F6" w:rsidRPr="006A32F6" w:rsidRDefault="006A32F6" w:rsidP="006A32F6">
      <w:pPr>
        <w:shd w:val="clear" w:color="auto" w:fill="FFFFFF"/>
        <w:spacing w:after="0" w:line="240" w:lineRule="auto"/>
        <w:ind w:right="56"/>
        <w:jc w:val="center"/>
        <w:rPr>
          <w:rFonts w:ascii="Arial" w:eastAsia="Times New Roman" w:hAnsi="Arial" w:cs="Arial"/>
          <w:b/>
          <w:sz w:val="32"/>
          <w:szCs w:val="32"/>
          <w:lang w:eastAsia="ru-RU"/>
        </w:rPr>
      </w:pPr>
    </w:p>
    <w:p w:rsidR="006A32F6" w:rsidRPr="006A32F6" w:rsidRDefault="006A32F6" w:rsidP="006A32F6">
      <w:pPr>
        <w:shd w:val="clear" w:color="auto" w:fill="FFFFFF"/>
        <w:spacing w:after="0" w:line="240" w:lineRule="auto"/>
        <w:ind w:right="56"/>
        <w:jc w:val="center"/>
        <w:rPr>
          <w:rFonts w:ascii="Arial" w:eastAsia="Times New Roman" w:hAnsi="Arial" w:cs="Arial"/>
          <w:b/>
          <w:sz w:val="32"/>
          <w:szCs w:val="32"/>
          <w:lang w:eastAsia="ru-RU"/>
        </w:rPr>
      </w:pPr>
      <w:r w:rsidRPr="006A32F6">
        <w:rPr>
          <w:rFonts w:ascii="Arial" w:eastAsia="Times New Roman" w:hAnsi="Arial" w:cs="Arial"/>
          <w:b/>
          <w:sz w:val="32"/>
          <w:szCs w:val="32"/>
          <w:lang w:eastAsia="ru-RU"/>
        </w:rPr>
        <w:t>Об утверждении муниципальной</w:t>
      </w:r>
    </w:p>
    <w:p w:rsidR="006A32F6" w:rsidRPr="006A32F6" w:rsidRDefault="006A32F6" w:rsidP="006A32F6">
      <w:pPr>
        <w:shd w:val="clear" w:color="auto" w:fill="FFFFFF"/>
        <w:spacing w:line="240" w:lineRule="auto"/>
        <w:ind w:right="56"/>
        <w:jc w:val="center"/>
        <w:rPr>
          <w:rFonts w:ascii="Arial" w:eastAsia="Times New Roman" w:hAnsi="Arial" w:cs="Arial"/>
          <w:b/>
          <w:sz w:val="32"/>
          <w:szCs w:val="32"/>
          <w:lang w:eastAsia="ru-RU"/>
        </w:rPr>
      </w:pPr>
      <w:r w:rsidRPr="006A32F6">
        <w:rPr>
          <w:rFonts w:ascii="Arial" w:eastAsia="Times New Roman" w:hAnsi="Arial" w:cs="Arial"/>
          <w:b/>
          <w:sz w:val="32"/>
          <w:szCs w:val="32"/>
          <w:lang w:eastAsia="ru-RU"/>
        </w:rPr>
        <w:t>программы Глебовского сельсовета Фатежского района Курской области «Социальная поддержка граждан в Глебовском сельсовете Фатежского района Курской области» (2014-2020 годы)</w:t>
      </w:r>
    </w:p>
    <w:p w:rsidR="006A32F6" w:rsidRPr="006A32F6" w:rsidRDefault="006A32F6" w:rsidP="006A32F6">
      <w:pPr>
        <w:shd w:val="clear" w:color="auto" w:fill="FFFFFF"/>
        <w:spacing w:after="0" w:line="317" w:lineRule="exact"/>
        <w:ind w:right="8345"/>
        <w:rPr>
          <w:rFonts w:ascii="Arial" w:eastAsia="Times New Roman" w:hAnsi="Arial" w:cs="Arial"/>
          <w:sz w:val="24"/>
          <w:szCs w:val="24"/>
          <w:lang w:eastAsia="ru-RU"/>
        </w:rPr>
      </w:pPr>
    </w:p>
    <w:p w:rsidR="006A32F6" w:rsidRPr="006A32F6" w:rsidRDefault="006A32F6" w:rsidP="006A32F6">
      <w:pPr>
        <w:shd w:val="clear" w:color="auto" w:fill="FFFFFF"/>
        <w:spacing w:after="0" w:line="317" w:lineRule="exact"/>
        <w:ind w:right="8345"/>
        <w:rPr>
          <w:rFonts w:ascii="Arial" w:eastAsia="Times New Roman" w:hAnsi="Arial" w:cs="Arial"/>
          <w:sz w:val="24"/>
          <w:szCs w:val="24"/>
          <w:lang w:eastAsia="ru-RU"/>
        </w:rPr>
      </w:pPr>
    </w:p>
    <w:p w:rsidR="006A32F6" w:rsidRPr="006A32F6" w:rsidRDefault="006A32F6" w:rsidP="006A32F6">
      <w:pPr>
        <w:shd w:val="clear" w:color="auto" w:fill="FFFFFF"/>
        <w:spacing w:after="0" w:line="317" w:lineRule="exact"/>
        <w:ind w:right="8345"/>
        <w:rPr>
          <w:rFonts w:ascii="Arial" w:eastAsia="Times New Roman" w:hAnsi="Arial" w:cs="Arial"/>
          <w:sz w:val="24"/>
          <w:szCs w:val="24"/>
          <w:lang w:eastAsia="ru-RU"/>
        </w:rPr>
      </w:pPr>
    </w:p>
    <w:p w:rsidR="006A32F6" w:rsidRPr="006A32F6" w:rsidRDefault="006A32F6" w:rsidP="006A32F6">
      <w:pPr>
        <w:shd w:val="clear" w:color="auto" w:fill="FFFFFF"/>
        <w:spacing w:after="0" w:line="240" w:lineRule="auto"/>
        <w:ind w:right="-18" w:firstLine="720"/>
        <w:jc w:val="both"/>
        <w:rPr>
          <w:rFonts w:ascii="Arial" w:eastAsia="Times New Roman" w:hAnsi="Arial" w:cs="Arial"/>
          <w:sz w:val="24"/>
          <w:szCs w:val="24"/>
          <w:lang w:eastAsia="ru-RU"/>
        </w:rPr>
      </w:pPr>
      <w:r w:rsidRPr="006A32F6">
        <w:rPr>
          <w:rFonts w:ascii="Arial" w:eastAsia="Times New Roman" w:hAnsi="Arial" w:cs="Arial"/>
          <w:bCs/>
          <w:sz w:val="24"/>
          <w:szCs w:val="24"/>
          <w:lang w:eastAsia="ru-RU"/>
        </w:rPr>
        <w:t xml:space="preserve">В </w:t>
      </w:r>
      <w:r w:rsidRPr="006A32F6">
        <w:rPr>
          <w:rFonts w:ascii="Arial" w:eastAsia="Times New Roman" w:hAnsi="Arial" w:cs="Arial"/>
          <w:sz w:val="24"/>
          <w:szCs w:val="24"/>
          <w:lang w:eastAsia="ru-RU"/>
        </w:rPr>
        <w:t>соответствии со статьей 179 Бюджетного кодекса Российской Федерации администрация Глебовского сельсовета постановляет:</w:t>
      </w:r>
    </w:p>
    <w:p w:rsidR="006A32F6" w:rsidRPr="006A32F6" w:rsidRDefault="006A32F6" w:rsidP="006A32F6">
      <w:pPr>
        <w:shd w:val="clear" w:color="auto" w:fill="FFFFFF"/>
        <w:tabs>
          <w:tab w:val="left" w:pos="1286"/>
        </w:tabs>
        <w:spacing w:before="10" w:after="0" w:line="240" w:lineRule="auto"/>
        <w:ind w:right="-18" w:firstLine="709"/>
        <w:jc w:val="both"/>
        <w:rPr>
          <w:rFonts w:ascii="Arial" w:eastAsia="Times New Roman" w:hAnsi="Arial" w:cs="Arial"/>
          <w:sz w:val="24"/>
          <w:szCs w:val="24"/>
          <w:lang w:eastAsia="ru-RU"/>
        </w:rPr>
      </w:pPr>
      <w:r w:rsidRPr="006A32F6">
        <w:rPr>
          <w:rFonts w:ascii="Arial" w:eastAsia="Times New Roman" w:hAnsi="Arial" w:cs="Arial"/>
          <w:spacing w:val="-29"/>
          <w:sz w:val="24"/>
          <w:szCs w:val="24"/>
          <w:lang w:eastAsia="ru-RU"/>
        </w:rPr>
        <w:t xml:space="preserve">1. </w:t>
      </w:r>
      <w:r w:rsidRPr="006A32F6">
        <w:rPr>
          <w:rFonts w:ascii="Arial" w:eastAsia="Times New Roman" w:hAnsi="Arial" w:cs="Arial"/>
          <w:spacing w:val="-2"/>
          <w:sz w:val="24"/>
          <w:szCs w:val="24"/>
          <w:lang w:eastAsia="ru-RU"/>
        </w:rPr>
        <w:t xml:space="preserve">Утвердить прилагаемую муниципальную программу Глебовского сельсовета Фатежского района Курской </w:t>
      </w:r>
      <w:r w:rsidRPr="006A32F6">
        <w:rPr>
          <w:rFonts w:ascii="Arial" w:eastAsia="Times New Roman" w:hAnsi="Arial" w:cs="Arial"/>
          <w:sz w:val="24"/>
          <w:szCs w:val="24"/>
          <w:lang w:eastAsia="ru-RU"/>
        </w:rPr>
        <w:t>области «Социальная поддержка граждан в Глебовском сельсовете Фатежского района Курской области» (2014-2020 годы).</w:t>
      </w:r>
    </w:p>
    <w:p w:rsidR="006A32F6" w:rsidRPr="006A32F6" w:rsidRDefault="006A32F6" w:rsidP="006A32F6">
      <w:pPr>
        <w:shd w:val="clear" w:color="auto" w:fill="FFFFFF"/>
        <w:tabs>
          <w:tab w:val="left" w:pos="1286"/>
        </w:tabs>
        <w:spacing w:before="10" w:after="0" w:line="240" w:lineRule="auto"/>
        <w:ind w:right="-18"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Контроль за выполнением настоящего постановления оставляю за собой.</w:t>
      </w:r>
      <w:r w:rsidRPr="006A32F6">
        <w:rPr>
          <w:rFonts w:ascii="Arial" w:eastAsia="Times New Roman" w:hAnsi="Arial" w:cs="Arial"/>
          <w:color w:val="FF0000"/>
          <w:sz w:val="24"/>
          <w:szCs w:val="24"/>
          <w:lang w:eastAsia="ru-RU"/>
        </w:rPr>
        <w:t xml:space="preserve"> </w:t>
      </w:r>
    </w:p>
    <w:p w:rsidR="006A32F6" w:rsidRPr="006A32F6" w:rsidRDefault="006A32F6" w:rsidP="006A32F6">
      <w:pPr>
        <w:widowControl w:val="0"/>
        <w:shd w:val="clear" w:color="auto" w:fill="FFFFFF"/>
        <w:tabs>
          <w:tab w:val="left" w:pos="0"/>
        </w:tabs>
        <w:autoSpaceDE w:val="0"/>
        <w:autoSpaceDN w:val="0"/>
        <w:adjustRightInd w:val="0"/>
        <w:spacing w:after="0" w:line="240" w:lineRule="auto"/>
        <w:ind w:right="124" w:firstLine="709"/>
        <w:jc w:val="both"/>
        <w:rPr>
          <w:rFonts w:ascii="Arial" w:eastAsia="Times New Roman" w:hAnsi="Arial" w:cs="Arial"/>
          <w:spacing w:val="-15"/>
          <w:sz w:val="24"/>
          <w:szCs w:val="24"/>
          <w:lang w:eastAsia="ru-RU"/>
        </w:rPr>
      </w:pPr>
      <w:r w:rsidRPr="006A32F6">
        <w:rPr>
          <w:rFonts w:ascii="Arial" w:eastAsia="Times New Roman" w:hAnsi="Arial" w:cs="Arial"/>
          <w:sz w:val="24"/>
          <w:szCs w:val="24"/>
          <w:lang w:eastAsia="ru-RU"/>
        </w:rPr>
        <w:t>3. Настоящее постановление вступает в силу с 1 января 2014 года и подлежит обнародованию в установленном порядке.</w:t>
      </w:r>
    </w:p>
    <w:p w:rsidR="006A32F6" w:rsidRPr="006A32F6" w:rsidRDefault="006A32F6" w:rsidP="006A32F6">
      <w:pPr>
        <w:shd w:val="clear" w:color="auto" w:fill="FFFFFF"/>
        <w:tabs>
          <w:tab w:val="left" w:pos="1373"/>
        </w:tabs>
        <w:spacing w:after="0" w:line="240" w:lineRule="auto"/>
        <w:ind w:right="124" w:firstLine="709"/>
        <w:jc w:val="both"/>
        <w:rPr>
          <w:rFonts w:ascii="Arial" w:eastAsia="Times New Roman" w:hAnsi="Arial" w:cs="Arial"/>
          <w:sz w:val="24"/>
          <w:szCs w:val="24"/>
          <w:lang w:eastAsia="ru-RU"/>
        </w:rPr>
      </w:pPr>
    </w:p>
    <w:p w:rsidR="006A32F6" w:rsidRPr="006A32F6" w:rsidRDefault="006A32F6" w:rsidP="006A32F6">
      <w:pPr>
        <w:shd w:val="clear" w:color="auto" w:fill="FFFFFF"/>
        <w:tabs>
          <w:tab w:val="left" w:pos="1373"/>
        </w:tabs>
        <w:spacing w:after="0" w:line="240" w:lineRule="auto"/>
        <w:ind w:right="124" w:firstLine="709"/>
        <w:jc w:val="both"/>
        <w:rPr>
          <w:rFonts w:ascii="Arial" w:eastAsia="Times New Roman" w:hAnsi="Arial" w:cs="Arial"/>
          <w:sz w:val="24"/>
          <w:szCs w:val="24"/>
          <w:lang w:eastAsia="ru-RU"/>
        </w:rPr>
      </w:pPr>
    </w:p>
    <w:p w:rsidR="006A32F6" w:rsidRPr="006A32F6" w:rsidRDefault="006A32F6" w:rsidP="006A32F6">
      <w:pPr>
        <w:shd w:val="clear" w:color="auto" w:fill="FFFFFF"/>
        <w:tabs>
          <w:tab w:val="left" w:pos="1373"/>
        </w:tabs>
        <w:spacing w:after="0" w:line="240" w:lineRule="auto"/>
        <w:ind w:right="124" w:firstLine="709"/>
        <w:jc w:val="both"/>
        <w:rPr>
          <w:rFonts w:ascii="Arial" w:eastAsia="Times New Roman" w:hAnsi="Arial" w:cs="Arial"/>
          <w:sz w:val="24"/>
          <w:szCs w:val="24"/>
          <w:lang w:eastAsia="ru-RU"/>
        </w:rPr>
      </w:pPr>
    </w:p>
    <w:p w:rsidR="006A32F6" w:rsidRPr="006A32F6" w:rsidRDefault="006A32F6" w:rsidP="006A32F6">
      <w:pPr>
        <w:shd w:val="clear" w:color="auto" w:fill="FFFFFF"/>
        <w:tabs>
          <w:tab w:val="left" w:pos="1373"/>
        </w:tabs>
        <w:spacing w:after="0" w:line="240" w:lineRule="auto"/>
        <w:ind w:left="211" w:right="124" w:hanging="211"/>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Глава Глебовского сельсовета</w:t>
      </w:r>
    </w:p>
    <w:p w:rsidR="006A32F6" w:rsidRPr="006A32F6" w:rsidRDefault="006A32F6" w:rsidP="006A32F6">
      <w:pPr>
        <w:shd w:val="clear" w:color="auto" w:fill="FFFFFF"/>
        <w:tabs>
          <w:tab w:val="left" w:pos="1373"/>
        </w:tabs>
        <w:spacing w:after="0" w:line="240" w:lineRule="auto"/>
        <w:ind w:right="124"/>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Фатежского района Курской области</w:t>
      </w:r>
      <w:r w:rsidRPr="006A32F6">
        <w:rPr>
          <w:rFonts w:ascii="Arial" w:eastAsia="Times New Roman" w:hAnsi="Arial" w:cs="Arial"/>
          <w:sz w:val="24"/>
          <w:szCs w:val="24"/>
          <w:lang w:eastAsia="ru-RU"/>
        </w:rPr>
        <w:tab/>
        <w:t xml:space="preserve"> В.И. Волков</w:t>
      </w: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jc w:val="right"/>
        <w:rPr>
          <w:rFonts w:ascii="Arial" w:eastAsia="Times New Roman" w:hAnsi="Arial" w:cs="Arial"/>
          <w:sz w:val="24"/>
          <w:szCs w:val="24"/>
          <w:lang w:eastAsia="ru-RU"/>
        </w:rPr>
      </w:pPr>
    </w:p>
    <w:p w:rsidR="006A32F6" w:rsidRPr="006A32F6" w:rsidRDefault="006A32F6" w:rsidP="006A32F6">
      <w:pPr>
        <w:spacing w:before="100" w:beforeAutospacing="1" w:after="100" w:afterAutospacing="1" w:line="240" w:lineRule="auto"/>
        <w:rPr>
          <w:rFonts w:ascii="Arial" w:eastAsia="Times New Roman" w:hAnsi="Arial" w:cs="Arial"/>
          <w:sz w:val="24"/>
          <w:szCs w:val="24"/>
          <w:lang w:eastAsia="ru-RU"/>
        </w:rPr>
      </w:pP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xml:space="preserve">Утверждена </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постановлением Администрации</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Глебовского сельсовета </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Фатежского района Курской области</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от 15 ноября </w:t>
      </w:r>
      <w:smartTag w:uri="urn:schemas-microsoft-com:office:smarttags" w:element="metricconverter">
        <w:smartTagPr>
          <w:attr w:name="ProductID" w:val="2013 г"/>
        </w:smartTagPr>
        <w:r w:rsidRPr="006A32F6">
          <w:rPr>
            <w:rFonts w:ascii="Arial" w:eastAsia="Times New Roman" w:hAnsi="Arial" w:cs="Arial"/>
            <w:sz w:val="24"/>
            <w:szCs w:val="24"/>
            <w:lang w:eastAsia="ru-RU"/>
          </w:rPr>
          <w:t>2013 г</w:t>
        </w:r>
      </w:smartTag>
      <w:r w:rsidRPr="006A32F6">
        <w:rPr>
          <w:rFonts w:ascii="Arial" w:eastAsia="Times New Roman" w:hAnsi="Arial" w:cs="Arial"/>
          <w:sz w:val="24"/>
          <w:szCs w:val="24"/>
          <w:lang w:eastAsia="ru-RU"/>
        </w:rPr>
        <w:t>. № 68/3</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«Об утверждении муниципальной</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 Глебовского сельсовета</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Фатежского района Курской области</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«Социальная поддержка граждан в</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Глебовском сельсовете Фатежского района</w:t>
      </w:r>
    </w:p>
    <w:p w:rsidR="006A32F6" w:rsidRPr="006A32F6" w:rsidRDefault="006A32F6" w:rsidP="006A32F6">
      <w:pPr>
        <w:spacing w:after="0" w:line="240" w:lineRule="auto"/>
        <w:jc w:val="right"/>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 (2014-2020 годы)»</w:t>
      </w:r>
    </w:p>
    <w:p w:rsidR="006A32F6" w:rsidRPr="006A32F6" w:rsidRDefault="006A32F6" w:rsidP="006A32F6">
      <w:pPr>
        <w:spacing w:after="0" w:line="240" w:lineRule="auto"/>
        <w:jc w:val="right"/>
        <w:rPr>
          <w:rFonts w:ascii="Arial" w:eastAsia="Times New Roman" w:hAnsi="Arial" w:cs="Arial"/>
          <w:sz w:val="24"/>
          <w:szCs w:val="24"/>
          <w:lang w:eastAsia="ru-RU"/>
        </w:rPr>
      </w:pPr>
    </w:p>
    <w:p w:rsidR="006A32F6" w:rsidRPr="006A32F6" w:rsidRDefault="006A32F6" w:rsidP="006A32F6">
      <w:pPr>
        <w:spacing w:after="0" w:line="240" w:lineRule="auto"/>
        <w:jc w:val="right"/>
        <w:rPr>
          <w:rFonts w:ascii="Arial" w:eastAsia="Times New Roman" w:hAnsi="Arial" w:cs="Arial"/>
          <w:sz w:val="24"/>
          <w:szCs w:val="24"/>
          <w:lang w:eastAsia="ru-RU"/>
        </w:rPr>
      </w:pPr>
    </w:p>
    <w:p w:rsidR="006A32F6" w:rsidRPr="006A32F6" w:rsidRDefault="006A32F6" w:rsidP="006A32F6">
      <w:pPr>
        <w:spacing w:after="0" w:line="240" w:lineRule="auto"/>
        <w:jc w:val="right"/>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Муниципальная программа Глебовского сельсовета Фатежского района Курской области «Социальная поддержка граждан в Глебовском сельсовете Фатежского района Курской области»</w:t>
      </w:r>
    </w:p>
    <w:p w:rsidR="006A32F6" w:rsidRPr="006A32F6" w:rsidRDefault="006A32F6" w:rsidP="006A32F6">
      <w:pPr>
        <w:spacing w:after="0" w:line="240" w:lineRule="auto"/>
        <w:jc w:val="center"/>
        <w:rPr>
          <w:rFonts w:ascii="Arial" w:eastAsia="Times New Roman" w:hAnsi="Arial" w:cs="Arial"/>
          <w:b/>
          <w:bCs/>
          <w:sz w:val="28"/>
          <w:szCs w:val="28"/>
          <w:lang w:eastAsia="ru-RU"/>
        </w:rPr>
      </w:pPr>
    </w:p>
    <w:p w:rsidR="006A32F6" w:rsidRPr="006A32F6" w:rsidRDefault="006A32F6" w:rsidP="006A32F6">
      <w:pPr>
        <w:spacing w:after="0" w:line="240" w:lineRule="auto"/>
        <w:jc w:val="center"/>
        <w:rPr>
          <w:rFonts w:ascii="Arial" w:eastAsia="Times New Roman" w:hAnsi="Arial" w:cs="Arial"/>
          <w:b/>
          <w:bCs/>
          <w:sz w:val="28"/>
          <w:szCs w:val="28"/>
          <w:lang w:eastAsia="ru-RU"/>
        </w:rPr>
      </w:pPr>
      <w:r w:rsidRPr="006A32F6">
        <w:rPr>
          <w:rFonts w:ascii="Arial" w:eastAsia="Times New Roman" w:hAnsi="Arial" w:cs="Arial"/>
          <w:b/>
          <w:bCs/>
          <w:sz w:val="28"/>
          <w:szCs w:val="28"/>
          <w:lang w:eastAsia="ru-RU"/>
        </w:rPr>
        <w:t>ПАСПОРТ</w:t>
      </w:r>
    </w:p>
    <w:p w:rsidR="006A32F6" w:rsidRPr="006A32F6" w:rsidRDefault="006A32F6" w:rsidP="006A32F6">
      <w:pPr>
        <w:spacing w:after="0" w:line="240" w:lineRule="auto"/>
        <w:jc w:val="center"/>
        <w:rPr>
          <w:rFonts w:ascii="Arial" w:eastAsia="Times New Roman" w:hAnsi="Arial" w:cs="Arial"/>
          <w:b/>
          <w:bCs/>
          <w:sz w:val="28"/>
          <w:szCs w:val="28"/>
          <w:lang w:eastAsia="ru-RU"/>
        </w:rPr>
      </w:pPr>
      <w:r w:rsidRPr="006A32F6">
        <w:rPr>
          <w:rFonts w:ascii="Arial" w:eastAsia="Times New Roman" w:hAnsi="Arial" w:cs="Arial"/>
          <w:b/>
          <w:bCs/>
          <w:sz w:val="28"/>
          <w:szCs w:val="28"/>
          <w:lang w:eastAsia="ru-RU"/>
        </w:rPr>
        <w:t>муниципальной программы Глебовского сельсовета Фатежского района Курской области «Социальная поддержка граждан в Глебовском сельсовете Фатежского района Курской области» (далее – Программа)</w:t>
      </w:r>
    </w:p>
    <w:p w:rsidR="006A32F6" w:rsidRPr="006A32F6" w:rsidRDefault="006A32F6" w:rsidP="006A32F6">
      <w:pPr>
        <w:spacing w:after="0" w:line="240" w:lineRule="auto"/>
        <w:jc w:val="center"/>
        <w:rPr>
          <w:rFonts w:ascii="Arial" w:eastAsia="Times New Roman" w:hAnsi="Arial" w:cs="Arial"/>
          <w:b/>
          <w:bCs/>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2559"/>
        <w:gridCol w:w="6569"/>
      </w:tblGrid>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 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 Курской области</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Соисполнитель</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отсутствует</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 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Администрация Глебовского сельсовета Фатежского района Курской области</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мер социальной поддержки отдельных категорий граждан»,</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реализации муниципальной программы и прочие мероприятия в области социального обеспечения»</w:t>
            </w:r>
          </w:p>
        </w:tc>
      </w:tr>
      <w:tr w:rsidR="006A32F6" w:rsidRPr="006A32F6" w:rsidTr="00514B88">
        <w:trPr>
          <w:trHeight w:val="1176"/>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отсутствуют</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Цели 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рост благосостояния граждан – получателей мер социальной поддержки;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доступности социального обслуживания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улучшение демографической ситуации</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выполнение обязательств по социальной поддержке граждан;</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повышение роли сектора негосударственных некоммерческих организаций в предоставлении </w:t>
            </w:r>
            <w:r w:rsidRPr="006A32F6">
              <w:rPr>
                <w:rFonts w:ascii="Arial" w:eastAsia="Times New Roman" w:hAnsi="Arial" w:cs="Arial"/>
                <w:sz w:val="24"/>
                <w:szCs w:val="24"/>
                <w:lang w:eastAsia="ru-RU"/>
              </w:rPr>
              <w:lastRenderedPageBreak/>
              <w:t>социальных услуг</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населения, имеющего денежные доходы ниже величины прожиточного минимума, в общей численности населения Глебовского сельсовета Фатежского района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Этапы и сроки реализации 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2014- 2020 годы в один этап</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финансового обеспечения реализации Программы за 2014-2020 годы составит 1361,172 тыс. рублей, в том числе: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–1301,172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бюджета муниципального образования «Глебовский сельсовет» Фатежского района Курской области – 60,0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r w:rsidRPr="006A32F6">
              <w:rPr>
                <w:rFonts w:ascii="Arial" w:eastAsia="Times New Roman" w:hAnsi="Arial" w:cs="Arial"/>
                <w:b/>
                <w:bCs/>
                <w:sz w:val="24"/>
                <w:szCs w:val="24"/>
                <w:lang w:eastAsia="ru-RU"/>
              </w:rPr>
              <w:t>:</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198,252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184,7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год- 195,644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195,644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195,644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195,644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195,644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подпрограммам: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мер социальной поддержки отдельных категорий граждан» – 1281,540 тыс. рублей, в т.ч.за счет средств областного бюджета –1221,540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бюджета муниципального образования «Глебовский сельсовет» Фатежского района Курской области – 60,0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реализации муниципальной программы и прочие мероприятия в области социального обеспечения» - 79,632 тыс. рублей за счет средств областного бюджета</w:t>
            </w:r>
          </w:p>
        </w:tc>
      </w:tr>
      <w:tr w:rsidR="006A32F6" w:rsidRPr="006A32F6" w:rsidTr="00514B88">
        <w:trPr>
          <w:tblCellSpacing w:w="0" w:type="dxa"/>
        </w:trPr>
        <w:tc>
          <w:tcPr>
            <w:tcW w:w="2562"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программы</w:t>
            </w:r>
          </w:p>
        </w:tc>
        <w:tc>
          <w:tcPr>
            <w:tcW w:w="6586"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бедности среди получателей мер социальной поддержки на основе расширения сферы применения адресного принципа ее предоставления;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среды в сфере социального обслуживания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к 2018 году средней заработной платы социальных работников до 100 процентов от средней заработной платы в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системы государственной поддержки социально ориентированных некоммерческих организаций;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увеличение объемов социальных услуг, оказываемых </w:t>
            </w:r>
            <w:r w:rsidRPr="006A32F6">
              <w:rPr>
                <w:rFonts w:ascii="Arial" w:eastAsia="Times New Roman" w:hAnsi="Arial" w:cs="Arial"/>
                <w:sz w:val="24"/>
                <w:szCs w:val="24"/>
                <w:lang w:eastAsia="ru-RU"/>
              </w:rPr>
              <w:lastRenderedPageBreak/>
              <w:t>социально ориентированными некоммерческими организациями</w:t>
            </w:r>
          </w:p>
        </w:tc>
      </w:tr>
    </w:tbl>
    <w:p w:rsidR="006A32F6" w:rsidRPr="006A32F6" w:rsidRDefault="006A32F6" w:rsidP="006A32F6">
      <w:pPr>
        <w:spacing w:after="0" w:line="240" w:lineRule="auto"/>
        <w:rPr>
          <w:rFonts w:ascii="Arial" w:eastAsia="Times New Roman" w:hAnsi="Arial" w:cs="Arial"/>
          <w:b/>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Общая характеристика сферы социальной поддержки граждан</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в Курской области, в том числе формулировки основных проблем</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в указанной сфере и прогноз ее развития</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Курской области, нормативными правовыми актами органов местного самоуправления.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 настоящему времени в Курской области сформирована система социальной поддержки граждан, структурными элементами которой являются: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граждане и семьи – получатели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органы государственной власти и органы местного самоуправления, наделенные полномочиями и осуществляющие функции по выработке и реализации региональной политики и нормативно-правовому регулированию в соответствующих секторах сферы социальной поддержки граждан (органы социальной защиты населения, органы здравоохранения, образования, культуры, опеки и попечительства, физкультуры и спорта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учреждения системы социального обеспечения Курской области (в системе социального облуживания и обеспечения Курской области работают 45 бюджетных учреждений, 13 казенных и 1 автономное);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межведомственные координационные органы (комиссии, советы);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общественные организации, в том числе социально ориентированные некоммерческие организации, участвующие в предоставлении мер социальной поддержки гражданам в соответствии со своими учредительными документами.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Действующая система социальной поддержки граждан в Курской области как и в целом по Российской Федерации базируется на ряде принципиальных положений, в том числе: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добровольность предоставления мер социальной поддержки;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безусловная гарантированность исполнения принятых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регионе, в том числе путем систематической индексации расходов с учетом динамики показателей инфляции.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последние годы в Российской Федерации и Курской области принят ряд решений по совершенствованию системы социальной поддержки граждан. Развивается законодательная база социальной поддержки, совершенствуется ее организация, укрепляется материально-техническая, информационная и кадровая база.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Реализуются федеральные и региональные меры поддержки семей с детьми. Наиболее важными из них являются расширение возможностей использования средств материнского (семейного) капитала, выплата пособий семьям с детьми в размерах, индексируемых с учетом динамики инфляции, установление дополнительных региональных мер поддержки семей с детьми: ежемесячного пособия при рождении второго ребенка и ежемесячной денежной </w:t>
      </w:r>
      <w:r w:rsidRPr="006A32F6">
        <w:rPr>
          <w:rFonts w:ascii="Arial" w:eastAsia="Times New Roman" w:hAnsi="Arial" w:cs="Arial"/>
          <w:sz w:val="24"/>
          <w:szCs w:val="24"/>
          <w:lang w:eastAsia="ru-RU"/>
        </w:rPr>
        <w:lastRenderedPageBreak/>
        <w:t>выплаты при рождении третьего и последующих детей до достижения ими возраста трех лет, областного материнского капитала при рождении (усыновлении) третьего ребенка или последующих детей. Увязка этих мероприятий с очередностью рождения детей имеет особое значение, поскольку стимулирование вторых и последующих рождений создает основу для обеспечения в будущем расширенного воспроизводства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Действует многопрофильная сеть учреждений социального обслуживания пожилых людей, инвалидов, семей с детьми, проводятся мероприятия по комплексной модернизации инфраструктуры организаций социальной защиты населения, разработаны и внедрены государственные стандарты социального обслуживания, внедряются новые социальные технологии, формы и методы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Значительным является количество категорий и число граждан, которым меры социальной поддержки предоставляются в денежной форме. Среди них: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инвалиды войны;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ветераны Великой Отечественной войны;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инвалиды (включая детей-инвалидов);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родители и жены военнослужащих, погибших вследствие ранения, контузии или увечья, при защите СССР или при исполнении обязанностей военной службы, вследствие заболевания, связанного с пребыванием на фронте;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Герои Советского Союза, Герои Российской Федерации, полные кавалеры ордена Славы и члены их семей, Герои Социалистического Труда и полные кавалеры ордена Трудовой Славы.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Регулярные денежные выплаты за счет средств бюджета Курской области получают: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труженики тыла, ветераны труда, реабилитированные лица и лица, признанные пострадавшими от политических репрессий;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пенсионеры из числа бывших государственных служащих;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лица, удостоенные региональных почетных званий, имеющие особые заслуги;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ветераны военной службы;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инвалиды – участники вооруженных конфликтов в мирное время;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члены семей погибших;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граждане, попавшие в трудную жизненную ситуацию;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дети из отдельных категорий семей (многодетные, неполные, студенческие);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дети-сироты, дети, оставшиеся без попечения родителей, дети, находящиеся под опекой (попечительством);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семьи с детьми и прочие категории.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Наиболее массовой группой получателей регулярных денежных выплат за счет средств бюджета Курской области в 2012 году являлись ветераны труда (47,6%).</w:t>
      </w:r>
    </w:p>
    <w:p w:rsidR="006A32F6" w:rsidRPr="006A32F6" w:rsidRDefault="006A32F6" w:rsidP="006A32F6">
      <w:pPr>
        <w:spacing w:after="100" w:afterAutospacing="1"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Социальная поддержка граждан обеспечивается также в форме социального обслуживания – путем предоставления широкого спектра социальных услуг лицам, находящимся в трудной жизненной ситуации, – гражданам пожилого возраста, инвалидам, семьям с детьми, детям-сиротам, детям, оставшимся без попечения родителей, детям с ограниченными возможностями здоровья, беженцам и вынужденным переселенцам и др. </w:t>
      </w:r>
      <w:r w:rsidRPr="006A32F6">
        <w:rPr>
          <w:rFonts w:ascii="Arial" w:eastAsia="Times New Roman" w:hAnsi="Arial" w:cs="Arial"/>
          <w:sz w:val="24"/>
          <w:szCs w:val="24"/>
          <w:lang w:eastAsia="ru-RU"/>
        </w:rPr>
        <w:lastRenderedPageBreak/>
        <w:t>Только в стационарных условиях в учреждениях социальные услуги предоставляются ежегодно более 4,0 тыс. человек, в том числе:</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53"/>
        <w:gridCol w:w="4385"/>
      </w:tblGrid>
      <w:tr w:rsidR="006A32F6" w:rsidRPr="006A32F6" w:rsidTr="00514B88">
        <w:trPr>
          <w:tblCellSpacing w:w="0" w:type="dxa"/>
        </w:trPr>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стационарных учреждениях для граждан пожилого возраста и инвалидов (взрослых и детей);</w:t>
            </w:r>
          </w:p>
        </w:tc>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2,5 тыс. чел.</w:t>
            </w:r>
          </w:p>
        </w:tc>
      </w:tr>
      <w:tr w:rsidR="006A32F6" w:rsidRPr="006A32F6" w:rsidTr="00514B88">
        <w:trPr>
          <w:tblCellSpacing w:w="0" w:type="dxa"/>
        </w:trPr>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учреждениях социального обслуживания семьи и детей;</w:t>
            </w:r>
          </w:p>
        </w:tc>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1,5 тыс. чел.</w:t>
            </w:r>
          </w:p>
        </w:tc>
      </w:tr>
      <w:tr w:rsidR="006A32F6" w:rsidRPr="006A32F6" w:rsidTr="00514B88">
        <w:trPr>
          <w:tblCellSpacing w:w="0" w:type="dxa"/>
        </w:trPr>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интернатных учреждениях системы образования;</w:t>
            </w:r>
          </w:p>
        </w:tc>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2,7 тыс. чел., в т.ч., детей-сирот – 97 чел., детей, ставшихся без попечения родителей – 719 чел.;</w:t>
            </w:r>
          </w:p>
        </w:tc>
      </w:tr>
      <w:tr w:rsidR="006A32F6" w:rsidRPr="006A32F6" w:rsidTr="00514B88">
        <w:trPr>
          <w:tblCellSpacing w:w="0" w:type="dxa"/>
        </w:trPr>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отделениях временного проживания комплексных центров социального обслуживания населения.</w:t>
            </w:r>
          </w:p>
        </w:tc>
        <w:tc>
          <w:tcPr>
            <w:tcW w:w="0" w:type="auto"/>
            <w:shd w:val="clear" w:color="auto" w:fill="FFFFFF"/>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130 чел.</w:t>
            </w:r>
          </w:p>
        </w:tc>
      </w:tr>
    </w:tbl>
    <w:p w:rsidR="006A32F6" w:rsidRPr="006A32F6" w:rsidRDefault="006A32F6" w:rsidP="006A32F6">
      <w:pPr>
        <w:spacing w:after="0" w:line="240" w:lineRule="auto"/>
        <w:jc w:val="both"/>
        <w:rPr>
          <w:rFonts w:ascii="Arial" w:eastAsia="Times New Roman" w:hAnsi="Arial" w:cs="Arial"/>
          <w:sz w:val="24"/>
          <w:szCs w:val="24"/>
          <w:lang w:eastAsia="ru-RU"/>
        </w:rPr>
      </w:pPr>
    </w:p>
    <w:p w:rsidR="006A32F6" w:rsidRPr="006A32F6" w:rsidRDefault="006A32F6" w:rsidP="006A32F6">
      <w:pPr>
        <w:tabs>
          <w:tab w:val="left" w:pos="709"/>
        </w:tabs>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больших объемах социальные услуги предоставляются в нестационарных условиях на дому, в отделениях дневного пребывания и срочного социального обслуживания. Ежегодно специалистами 32 комплексных центров социального обслуживания, расположенных в каждом районе и городе области, социальными услугами обеспечиваются более 95,0 тыс. граждан, в т.ч. это обеспечение инвалидов путевками на санаторно-курортное лечение, техническими средствами реабилитации, обеспечение граждан ортопедическими изделиями.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Специалистами учреждений социального обслуживания семьи и детей в нестационарных условиях услуги предоставляются около 15 тыс. семей ежегодно.</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Несмотря на принятые решения по расширению перечня мер и улучшению условий социальной поддержки граждан, ежегодное увеличение объемов финансирования, результаты функционирования системы социальной поддержки граждан оказываются недостаточно результативными, в том числе с позиций:</w:t>
      </w:r>
    </w:p>
    <w:p w:rsidR="006A32F6" w:rsidRPr="006A32F6" w:rsidRDefault="006A32F6" w:rsidP="006A32F6">
      <w:pPr>
        <w:tabs>
          <w:tab w:val="left" w:pos="709"/>
        </w:tabs>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сокращения материального неблагополучия, бедности, социального и имущественного неравенства. По данным Росстата, доля населения, имеющего денежные доходы ниже величины прожиточного минимума, в общей численности населения Курской области составила в 2012 году 8,3 %;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повышения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 Сохраняется неудовлетворенным спрос граждан на услуги социального обслуживания (на 01.01.2012 г. 60 человек стояло в очереди на социальное обслуживание в стационарные учреждения психоневрологического профиля, 280 человек – в очереди на надомное обслуживание комплексными центрами социального обслуживания населения), на предоставление санаторно-курортного обслуживания по медицинским показаниям. Часть зданий стационарных учреждений социального обслуживания, в которых проживают пожилые граждане и инвалиды, находится в ветхом или аварийном состоянии, требует реконструкции или капитального ремонта;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сокращения физического неблагополучия, в том числе инвалидности, алкоголизма, наркомании, состояния психического здоровья, социально опасных заболеваний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сокращения социального неблагополучия, преодоления негативных явлений в области семейно-детских отношений, в том числе жестокого </w:t>
      </w:r>
      <w:r w:rsidRPr="006A32F6">
        <w:rPr>
          <w:rFonts w:ascii="Arial" w:eastAsia="Times New Roman" w:hAnsi="Arial" w:cs="Arial"/>
          <w:sz w:val="24"/>
          <w:szCs w:val="24"/>
          <w:lang w:eastAsia="ru-RU"/>
        </w:rPr>
        <w:lastRenderedPageBreak/>
        <w:t>обращения, насилия в отношении женщин и детей; социального сиротства, безнадзорности и беспризорности детей; нестабильности семейных отношений, сложности решения жилищных проблем молодых и, особенно, многодетных семей, обеспечения занятости женщин, имеющих малолетних детей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сложившихся условиях прогнозируется, что развитие системы социальной поддержки населения на период до 2020 года будет осуществляться в следующих основных направлениях: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расширение сферы применения механизма адресности, основанного на оценке доходов, при предоставлении мер социальной поддержки отдельных категорий граждан как в денежной форме, так и в форме услуг, в том числе услуг социального обслуживания населения, а также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сокращение сферы предоставления мер социальной поддержки отдельных категорий граждан в натуральной форме, при одновременном расширении мер их социальной продержки, предоставляемых в денежной форме;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дальнейшее расширение полномочий органов государственной власти Курской области по определению категорий граждан, нуждающихся в социальной поддержке, исходя из критериев нуждаемости;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системы профилактики материального, социального и физического неблагополучия граждан и семей как инструмента повышения эффективности социальной поддержки отдельных категорий граждан, снижающего риски возникновения трудной жизненной ситуации и расходы на преодоление ее последствий.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 Приоритеты государственной политики в сфере социальной поддержки граждан в Курской области, цели, задачи и показатели (индикаторы) достижения целей и решения задач, описание основных ожидаемых конечных результатов государственной программы, сроков и этапов реализации государственной программы</w:t>
      </w:r>
    </w:p>
    <w:p w:rsidR="006A32F6" w:rsidRPr="006A32F6" w:rsidRDefault="006A32F6" w:rsidP="006A32F6">
      <w:pPr>
        <w:spacing w:after="0" w:line="240" w:lineRule="auto"/>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Приоритеты государственной политики в сфере социальной поддержки граждан в Курской области определены исходя из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Стратегии национальной безопасности Российской Федерации до 2020 года, утвержденной Указом Президента Российской Федерации от 12 мая 2009 года № 537,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 Национальной стратегии действий в интересах детей на 2012-2017 годы, утвержденной Указом Президента Российской Федерации от 1 июня 2012 года № 761,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7 мая 2012 года № 606 «О мерах по реализации демографической политики Российской Федерации»,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государственной программы Российской Федерации «Социальная поддержка граждан», </w:t>
      </w:r>
      <w:r w:rsidRPr="006A32F6">
        <w:rPr>
          <w:rFonts w:ascii="Arial" w:eastAsia="Times New Roman" w:hAnsi="Arial" w:cs="Arial"/>
          <w:sz w:val="24"/>
          <w:szCs w:val="24"/>
          <w:lang w:eastAsia="ru-RU"/>
        </w:rPr>
        <w:lastRenderedPageBreak/>
        <w:t xml:space="preserve">утвержденной распоряжением Правительства Российской Федерации от 27 декабря 2012 года № 2553-р, </w:t>
      </w:r>
      <w:hyperlink r:id="rId6" w:history="1">
        <w:r w:rsidRPr="006A32F6">
          <w:rPr>
            <w:rFonts w:ascii="Arial" w:eastAsia="Times New Roman" w:hAnsi="Arial" w:cs="Arial"/>
            <w:sz w:val="24"/>
            <w:szCs w:val="24"/>
            <w:lang w:eastAsia="ru-RU"/>
          </w:rPr>
          <w:t>Стратегии</w:t>
        </w:r>
      </w:hyperlink>
      <w:r w:rsidRPr="006A32F6">
        <w:rPr>
          <w:rFonts w:ascii="Arial" w:eastAsia="Times New Roman" w:hAnsi="Arial" w:cs="Arial"/>
          <w:sz w:val="24"/>
          <w:szCs w:val="24"/>
          <w:lang w:eastAsia="ru-RU"/>
        </w:rPr>
        <w:t xml:space="preserve"> социально-экономического развития Курской области, одобренной постановлением Курской областной Думы от 24.05.2007 г. № 381-IV ОД, программы социально-экономического развития Курской области на среднесрочный период, утвержденной Законом Курской области от 28.02.2011 г. № 15-ЗКО, основных направлений деятельности Администрации Курской области на 2011 – 2013 годы, утвержденных постановлением Администрации Курской области от 01.12.2010 г. № 576-па, </w:t>
      </w:r>
      <w:hyperlink r:id="rId7" w:anchor="Par26" w:history="1">
        <w:r w:rsidRPr="006A32F6">
          <w:rPr>
            <w:rFonts w:ascii="Arial" w:eastAsia="Times New Roman" w:hAnsi="Arial" w:cs="Arial"/>
            <w:sz w:val="24"/>
            <w:szCs w:val="24"/>
            <w:lang w:eastAsia="ru-RU"/>
          </w:rPr>
          <w:t>Стратегии</w:t>
        </w:r>
      </w:hyperlink>
      <w:r w:rsidRPr="006A32F6">
        <w:rPr>
          <w:rFonts w:ascii="Arial" w:eastAsia="Times New Roman" w:hAnsi="Arial" w:cs="Arial"/>
          <w:sz w:val="24"/>
          <w:szCs w:val="24"/>
          <w:lang w:eastAsia="ru-RU"/>
        </w:rPr>
        <w:t xml:space="preserve"> действий в интересах детей в Курской области на 2012 - 2017 годы, утвержденной постановлением Администрации Курской области от 18.09.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 787-па, решений Губернатора Курской области и Администрации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 приоритетным направлениям социальной политики, определенным вышеуказанными нормативными правовыми актами, отнесены, в том числе: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модернизация и развитие сектора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сектора негосударственных некоммерческих организаций в сфере оказания социальных услуг, в том числе: использование механизма привлечения их на конкурсной основе к выполнению государственного заказа по оказанию социальных услуг; создание прозрачной и конкурентной системы государственной поддержки негосударственных некоммерческих организаций, оказывающих социальные услуги населению; развитие взаимодействия государства, населения, бизнеса и структур гражданского общества, в том числе с применением механизмов частно-государственного партнерства.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Целями Госпрограммы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 рост благосостояния граждан – получателей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повышение доступности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улучшение демографической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достижения целей Госпрограммы предстоит обеспечить решение следующих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выполнение обязательств государства по социальной поддержке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потребностей граждан пожилого возраста, инвалидов, семей и детей в социальном обслуживании;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и укрепление института семьи;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благоприятных условий для жизнедеятельности семьи, рождения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профилактика семейного и детского неблагополучия;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роли сектора негосударственных некоммерческих организаций в предоставлении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достижения целей Госпрограммы производится посредством следующих показателей: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доля населения, имеющего денежные доходы ниже величины прожиточного минимума, в общей численности населения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Сведения о показателях (индикаторах) Госпрограммы и их значениях указываются в приложении № 1 к государственной программе Курской области «Социальная поддержка граждан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Госпрограммы будет способствовать достижению следующих ожидаемых результатов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бедности среди получателей мер социальной поддержки на основе расширения сферы применения адресного принципа ее предоставления;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удовлетворение к 2020 году потребностей граждан пожилого возраста и инвалидов в постоянном постороннем уходе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среды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к 2018 году средней заработной платы социальных работников до 100 процентов от средней заработной платы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рост суммарного коэффициента рождаемости;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преобладание к 2020 году семейных форм устройства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системы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увеличение объемов социальных услуг, оказываемых социально ориентированными некоммерческими организациями.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Сроки реализации Госпрограммы – 2014–2020 годы, в один этап.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связи с тем, что основная часть мероприятий Госпрограммы связана с последовательной реализацией «длящихся» социальных обязательств Российской Федерации и Курской области по предоставлению мер социальной поддержки гражданам, выделение этапов реализации Госпрограммы не предусмотрено.</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ходе исполнения Госпрограммы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Сведения о показателях и индикаторах Госпрограммы</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Госпрограммы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доля населения, имеющего денежные доходы ниже величины прожиточного минимума, в общей численности населения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Доля населения, имеющего денежные доходы ниже величины прожиточного минимума, в общей численности населения Курской области, в процентах.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Данный показатель позволяет количественно оценить конечные общественно значимые результаты реализации Госпрограммы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Показатель определяется на </w:t>
      </w:r>
      <w:r w:rsidRPr="006A32F6">
        <w:rPr>
          <w:rFonts w:ascii="Arial" w:eastAsia="Times New Roman" w:hAnsi="Arial" w:cs="Arial"/>
          <w:sz w:val="24"/>
          <w:szCs w:val="24"/>
          <w:lang w:eastAsia="ru-RU"/>
        </w:rPr>
        <w:lastRenderedPageBreak/>
        <w:t>основе данных Росстата о распределении населения по величине среднедушевых денежных доходов путем их соизмерения с величиной прожиточного минимума.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Ежеквартально рассчитывается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Введение данного показателя в качестве целевого предполагает, что мероприятия как Госпрограммы в целом, так и входящих ее в состав подпрограмм, должны ориентироваться на необходимость и, в конечном счете, способствовать снижению уровня бедности населения в регионе на основе социальной поддержки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Прогнозируемое снижение данного показателя будет обеспечиваться за счет реализации в рамках Госпрограммы мероприятий, обеспечивающих последовательное расширение, в том числе в рамках совершенствования федерального и регионального законодательства, адресного подхода, основанного на оценке нуждаемости, как при предоставлении мер социальной поддержки отдельным категориям граждан, так и при организации социального обслуживания населения и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в процентах.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и социальном обслуживании, предоставляемых пожилым гражданам, инвалидам, детям-инвалидам, семьям с детьми, лицам без определенного места жительства и занятий.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численности граждан, получивших социальные услуги в учреждениях социального обслуживания населения Курской области за год, к численности граждан, обратившихся за получением социальной услуги в учреждения социального обслуживания Курской области за год.</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B / A * 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A - общее количество граждан, обратившихся за получением социальной услуги в учреждения социального обслуживания населения Курской области за год,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B - общее количество граждан, получивших социальные услуги в учреждениях социального обслуживания населения Курской области за год, человек.</w:t>
      </w:r>
    </w:p>
    <w:p w:rsidR="006A32F6" w:rsidRPr="006A32F6" w:rsidRDefault="006A32F6" w:rsidP="006A32F6">
      <w:pPr>
        <w:spacing w:after="100" w:afterAutospacing="1"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Источники исходных данных - </w:t>
      </w:r>
      <w:hyperlink r:id="rId8" w:history="1">
        <w:r w:rsidRPr="006A32F6">
          <w:rPr>
            <w:rFonts w:ascii="Arial" w:eastAsia="Times New Roman" w:hAnsi="Arial" w:cs="Arial"/>
            <w:sz w:val="24"/>
            <w:szCs w:val="24"/>
            <w:lang w:eastAsia="ru-RU"/>
          </w:rPr>
          <w:t>форма N 3-собес (сводная)</w:t>
        </w:r>
      </w:hyperlink>
      <w:r w:rsidRPr="006A32F6">
        <w:rPr>
          <w:rFonts w:ascii="Arial" w:eastAsia="Times New Roman" w:hAnsi="Arial" w:cs="Arial"/>
          <w:sz w:val="24"/>
          <w:szCs w:val="24"/>
          <w:lang w:eastAsia="ru-RU"/>
        </w:rPr>
        <w:t xml:space="preserve">, </w:t>
      </w:r>
      <w:hyperlink r:id="rId9" w:history="1">
        <w:r w:rsidRPr="006A32F6">
          <w:rPr>
            <w:rFonts w:ascii="Arial" w:eastAsia="Times New Roman" w:hAnsi="Arial" w:cs="Arial"/>
            <w:sz w:val="24"/>
            <w:szCs w:val="24"/>
            <w:lang w:eastAsia="ru-RU"/>
          </w:rPr>
          <w:t>форма N 4-собес (сводная)</w:t>
        </w:r>
      </w:hyperlink>
      <w:r w:rsidRPr="006A32F6">
        <w:rPr>
          <w:rFonts w:ascii="Arial" w:eastAsia="Times New Roman" w:hAnsi="Arial" w:cs="Arial"/>
          <w:sz w:val="24"/>
          <w:szCs w:val="24"/>
          <w:lang w:eastAsia="ru-RU"/>
        </w:rPr>
        <w:t xml:space="preserve">, </w:t>
      </w:r>
      <w:hyperlink r:id="rId10" w:history="1">
        <w:r w:rsidRPr="006A32F6">
          <w:rPr>
            <w:rFonts w:ascii="Arial" w:eastAsia="Times New Roman" w:hAnsi="Arial" w:cs="Arial"/>
            <w:sz w:val="24"/>
            <w:szCs w:val="24"/>
            <w:lang w:eastAsia="ru-RU"/>
          </w:rPr>
          <w:t>форма N 6-собес</w:t>
        </w:r>
      </w:hyperlink>
      <w:r w:rsidRPr="006A32F6">
        <w:rPr>
          <w:rFonts w:ascii="Arial" w:eastAsia="Times New Roman" w:hAnsi="Arial" w:cs="Arial"/>
          <w:sz w:val="24"/>
          <w:szCs w:val="24"/>
          <w:lang w:eastAsia="ru-RU"/>
        </w:rPr>
        <w:t xml:space="preserve">, утвержденные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N 196"Об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 </w:t>
      </w:r>
      <w:hyperlink r:id="rId11" w:history="1">
        <w:r w:rsidRPr="006A32F6">
          <w:rPr>
            <w:rFonts w:ascii="Arial" w:eastAsia="Times New Roman" w:hAnsi="Arial" w:cs="Arial"/>
            <w:sz w:val="24"/>
            <w:szCs w:val="24"/>
            <w:lang w:eastAsia="ru-RU"/>
          </w:rPr>
          <w:t>форма N 2-УСОН</w:t>
        </w:r>
      </w:hyperlink>
      <w:r w:rsidRPr="006A32F6">
        <w:rPr>
          <w:rFonts w:ascii="Arial" w:eastAsia="Times New Roman" w:hAnsi="Arial" w:cs="Arial"/>
          <w:sz w:val="24"/>
          <w:szCs w:val="24"/>
          <w:lang w:eastAsia="ru-RU"/>
        </w:rPr>
        <w:t xml:space="preserve">, утвержденная постановлением Росстата от 27 декабря </w:t>
      </w:r>
      <w:smartTag w:uri="urn:schemas-microsoft-com:office:smarttags" w:element="metricconverter">
        <w:smartTagPr>
          <w:attr w:name="ProductID" w:val="2005 г"/>
        </w:smartTagPr>
        <w:r w:rsidRPr="006A32F6">
          <w:rPr>
            <w:rFonts w:ascii="Arial" w:eastAsia="Times New Roman" w:hAnsi="Arial" w:cs="Arial"/>
            <w:sz w:val="24"/>
            <w:szCs w:val="24"/>
            <w:lang w:eastAsia="ru-RU"/>
          </w:rPr>
          <w:t>2005 г</w:t>
        </w:r>
      </w:smartTag>
      <w:r w:rsidRPr="006A32F6">
        <w:rPr>
          <w:rFonts w:ascii="Arial" w:eastAsia="Times New Roman" w:hAnsi="Arial" w:cs="Arial"/>
          <w:sz w:val="24"/>
          <w:szCs w:val="24"/>
          <w:lang w:eastAsia="ru-RU"/>
        </w:rPr>
        <w:t>. N 108 "Об утверждении статистического инструментария для организации Минздравсоцразвития России статистического наблюдения за лицами, обратившимися в учреждения социального обслуживания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Рост данного показателя по годам реализации Госпрограммы будет обеспечиваться за счет совершенствования на федеральном и региональном уровнях законодательства, регулирующего отношения в области социального обслуживания населения, укрепления материально-технической базы учреждений социального обслуживания населения, привлечения к социальному обслуживанию населения бизнеса в рамках государственно-частного партнерства, социально ориентированных некоммерческих организаций, благотворителей и добровольцев, проведения мероприятий по профилактике социального неблагополучия населения, обеспечивающих сокращение числа граждан в трудной жизненной ситуации, а также внедрения новых, ресурсосберегающих технологий социального обслуживания населения и социальной поддержки (надомное социальное обслуживание, социальное сопровождение, приемные семьи для граждан пожилого возраста и инвалидов и пр.).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Обобщенная характеристика основных мероприятий</w:t>
      </w:r>
    </w:p>
    <w:p w:rsidR="006A32F6" w:rsidRPr="006A32F6" w:rsidRDefault="006A32F6" w:rsidP="006A32F6">
      <w:pPr>
        <w:spacing w:after="0" w:line="240" w:lineRule="auto"/>
        <w:ind w:firstLine="709"/>
        <w:jc w:val="both"/>
        <w:rPr>
          <w:rFonts w:ascii="Arial" w:eastAsia="Times New Roman" w:hAnsi="Arial" w:cs="Arial"/>
          <w:b/>
          <w:bCs/>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b/>
          <w:bCs/>
          <w:sz w:val="24"/>
          <w:szCs w:val="24"/>
          <w:lang w:eastAsia="ru-RU"/>
        </w:rPr>
        <w:t>Госпрограммы и подпрограмм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Госпрограмма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Госпрограмма включает 6 подпрограмм, реализация мероприятий которых в комплексе призвана обеспечить достижение цели Госпрограммы и решение программных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«Развитие мер социальной поддержки отдельных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«Модернизация и развитие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«Повышение уровня и качества жизни пожилых людей»;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каждой подпрограммы Госпрограммы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«Развитие мер социальной поддержки отдельных категорий граждан» будут реализованы мероприятия, направленные на организацию своевременного и в полном объеме обеспечения прав отдельных категорий граждан на меры социальной поддержки, на совершенствование норм законодательства, регулирующего правоотношения в сфере предоставления государственной социальной помощи, предусматривающих разработку новых подходов к предоставлению набора социальных услуг; на совершенствование системы информационного обеспечения предоставления мер социальной поддержки, в том числе учета граждан-получателей мер социальной поддержки, а также на расширение масштабов адресной социальной поддержки, оказываемой населению.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В рамках подпрограммы «Модернизация и развитие социального обслуживания населения» в целях сохранения кадрового потенциала, повышения престижности и привлекательности профессии предусмотрено повышение к 2018 году средней заработной платы социальных работников до 100% от средней заработной платы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целях повышения уровня, качества и доступности услуг социального обслуживания в рамках реализации Плана строительства, реконструкции и капитального ремонта зданий (сооружений) учреждений социального обслуживания, подведомственных комитету социального обеспечения Курской области, на 2013-2020 годы (утвержденного распоряжением Администрации Курской области от 24.06.2013 г. № 508-ра) предусмотрено осуществить:</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строительство новых зданий и сооружений учреждений социального обслуживания по современным типовым проектам;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реконструкцию существующих зданий и сооружений учреждений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Преобразования будут направлены также на рационализацию механизмов финансирования государственных учреждений социального обслуживания населения путем разработки и внедрения методик формирования государственных заданий на оказание государственных услуг, оказываемых этими учреждениями населению, предусматривающих нормирование социальных услуг и последовательный переход на этой основе от сметного финансирования учреждений к бюджетированию по результатам.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«Улучшение демографической ситуации, совершенствование социальной поддержки семьи и детей» включает комплекс дифференцированных мер социальной поддержки семьи, материнства и детства, направленных, в первую очередь, на стимулирование рождаемости, формирование в обществе семейных ценностей, репродуктивных установок, повышение престижа материнства и отцовства, укрепление семьи, развитие семейного устройства детей-сирот и детей, оставшихся без попечения родителей, семейного патроната, призванных обеспечить решение проблем беспризорности, социального сиротства, попадания семей в трудную жизненную ситуацию.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 материальной поддержки материнства и детства будет способствовать росту рождаемости и преодолению на этой основе негативных демографических тенденций.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«Повышение эффективности государственной поддержки социально ориентированных некоммерческих организаций» предусматривает разработку и реализацию мер, направленных на дальнейшее развитие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«Повышение уровня и качества жизни пожилых людей» предусматривает приоритетное развитие, как социально и экономически более эффективных, надомных и полустационарных форм предоставления социальных услуг, в том числе в рамках социального патроната, содействие созданию рынка социальных услуг, повышение уровня профессиональной подготовки специалистов, работающих с гражданами старшего поколения, поднятие престижа профессии социального работника, организацию мер по укреплению здоровья, занятости, культурному досугу пожилых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Подпрограмма «Обеспечение реализации государственной программы и прочие мероприятия в области социального обеспечения» направлена на обеспечение реализации на территории Курской области единой государственной политики в сфере социального обеспечения населения и </w:t>
      </w:r>
      <w:r w:rsidRPr="006A32F6">
        <w:rPr>
          <w:rFonts w:ascii="Arial" w:eastAsia="Times New Roman" w:hAnsi="Arial" w:cs="Arial"/>
          <w:sz w:val="24"/>
          <w:szCs w:val="24"/>
          <w:lang w:eastAsia="ru-RU"/>
        </w:rPr>
        <w:lastRenderedPageBreak/>
        <w:t>обеспечение функционирования эффективной системы управления социальной защитой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вышеперечисленных подпрограмм Госпрограммы, наряду с положительными тенденциями в экономике и социальной сфере, будет способствовать достижению цели и решению задач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Госпрограммы приведен в приложении № 2 к Госпрограмме.</w:t>
      </w:r>
    </w:p>
    <w:p w:rsidR="006A32F6" w:rsidRPr="006A32F6" w:rsidRDefault="006A32F6" w:rsidP="006A32F6">
      <w:pPr>
        <w:spacing w:after="0" w:line="240" w:lineRule="auto"/>
        <w:jc w:val="center"/>
        <w:rPr>
          <w:rFonts w:ascii="Arial" w:eastAsia="Times New Roman" w:hAnsi="Arial" w:cs="Arial"/>
          <w:b/>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Обобщенная характеристика</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мер государственного регулирования</w:t>
      </w:r>
    </w:p>
    <w:p w:rsidR="006A32F6" w:rsidRPr="006A32F6" w:rsidRDefault="006A32F6" w:rsidP="006A32F6">
      <w:pPr>
        <w:spacing w:after="0" w:line="240" w:lineRule="auto"/>
        <w:jc w:val="center"/>
        <w:outlineLvl w:val="1"/>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для достижения цели Госпрограммы использование мер государственного регулирования не предполагается.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Основными мерами правового регулирования являются нормативные правовые акты, которые будут приниматься в связи с изменением федерального законодательства, которое предусмотрено Государственной программой Российской Федерации «Социальная поддержка граждан», утвержденной распоряжением Правительства Российской Федерации от 27 декабря 2012 года № 2553-р, в т.ч.: внесение изменений в действующее региональное законодательство в связи с внесением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принятие закона Курской области «Об оказании государственной социальной помощи в Курской области» и пр.</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Сведения о мерах правового регулирования в сфере реализации Госпрограммы приведены в приложении № 3 к настоящей Госпрограмме.</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Прогноз сводных показателей государственных заданий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по этапам реализации Госпрограммы (при оказании областными государственными учреждениями государственных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услуг (работ) в рамках государственной 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Выполнение государственных заданий на оказание государственных услуг Госпрограммой предусмотрено в рамках подпрограмм «Модернизация и развитие социального обслуживания населения» и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«Модернизация и развитие социального обслуживания населения» предусмотрены следующие услуги: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стационарных учреждениях социального обслуживания общего типа;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стационарных учреждениях социального обслуживания психоневрологического типа;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инвалидам, проживающим в детских домах-интернатах;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услуги, предоставляемые на дому гражданам пожилого возраста и инвалидам;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отделением срочного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в полустационарных условиях;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отделениях временного проживания комплексных центров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по медицинской, социальной, психолого-педагогической и профессиональной реабилитации, предоставляемые инвалидам;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по подготовке из числа инвалидов квалифицированных работников по основным профессиональным образовательным программам начального профессионального образования и профессиональной подготовке;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продажа продовольственных товаров отдельным категориям граждан со скидкой 40 процентов.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«Улучшение демографической ситуации, совершенствование социальной поддержки семьи и детей» предусмотрены следующие услуги: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несовершеннолетним стационарными отделениями учреждений социального обслуживания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семьям с детьми в нестационарных условиях;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отдыха семей, взявших на воспитание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 «Развитие мер социальной поддержки отдельных категорий граждан», «Повышение эффективности государственной поддержки социально ориентированных некоммерческих организаций», «Повышение уровня и качества жизни пожилых людей», «Обеспечение реализации государственной программы и прочие мероприятия в области социального обеспечения» государственных заданий на оказание социальных услуг не предусмотрено.</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 сводных показателей государственных заданий по этапам реализации Госпрограммы представлен в приложении № 4 к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Обобщенная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Госпрограмме муниципальные образования участия не принимают.</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Госпрограммы</w:t>
      </w:r>
    </w:p>
    <w:p w:rsidR="006A32F6" w:rsidRPr="006A32F6" w:rsidRDefault="006A32F6" w:rsidP="006A32F6">
      <w:pPr>
        <w:spacing w:before="100" w:beforeAutospacing="1" w:after="100" w:afterAutospacing="1"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Госпрограммы участия не принимают.</w:t>
      </w:r>
    </w:p>
    <w:p w:rsidR="006A32F6" w:rsidRPr="006A32F6" w:rsidRDefault="006A32F6" w:rsidP="006A32F6">
      <w:pPr>
        <w:spacing w:before="100" w:beforeAutospacing="1" w:after="100" w:afterAutospacing="1"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IХ. Обоснование выделения подпрограмм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Подпрограммы Госпрограммы выделены исходя из цели, содержания и с учетом специфики механизмов, применяемых для решения определенных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задач, связанных с выполнением обязательств государства по социальной поддержке граждан, предусмотрено подпрограммой «Развитие мер социальной поддержки отдельных категорий граждан».</w:t>
      </w:r>
      <w:hyperlink r:id="rId12" w:anchor="_ftn1" w:history="1">
        <w:r w:rsidRPr="006A32F6">
          <w:rPr>
            <w:rFonts w:ascii="Arial" w:eastAsia="Times New Roman" w:hAnsi="Arial" w:cs="Arial"/>
            <w:color w:val="0000FF"/>
            <w:sz w:val="24"/>
            <w:szCs w:val="24"/>
            <w:u w:val="single"/>
            <w:lang w:eastAsia="ru-RU"/>
          </w:rPr>
          <w:t>[1]</w:t>
        </w:r>
      </w:hyperlink>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задач, связанных с повышением уровня, качества и безопасности социального обслуживания населения будет осуществляться в рамках подпрограммы «Модернизация и развитие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задач по созданию благоприятных условий для жизнедеятельности семьи, укреплению института семьи, стимулированию рождаемости будет осуществляться в рамках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Задача развития и повышения эффективности деятельности социально ориентированных некоммерческих организаций будет решаться в рамках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«Повышение уровня и качества жизни пожилых людей» направлена на решение задачи развития инновационных форм обслуживания, расширения перечня предоставляемых услуг гражданам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Задача обеспечения функционирования эффективной системы управления социальной защитой населения, обеспечения реализации исполнения полномочий Курской области, переданных органам местного самоуправления, в сфере социальной защиты населения и образования будет решаться в рамках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Х. Обоснование объема финансовых ресурсов,</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необходимых для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финансового обеспечения реализации Госпрограммы за 2014-2020 годы составит 32 603 691,2 тыс. рублей, в том числе: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–30 542 926,3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федерального бюджета, предоставленных бюджету Курской области, - 2 060 764,9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r w:rsidRPr="006A32F6">
        <w:rPr>
          <w:rFonts w:ascii="Arial" w:eastAsia="Times New Roman" w:hAnsi="Arial" w:cs="Arial"/>
          <w:b/>
          <w:bCs/>
          <w:sz w:val="24"/>
          <w:szCs w:val="24"/>
          <w:lang w:eastAsia="ru-RU"/>
        </w:rPr>
        <w:t>:</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5 187 432,8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5 469 950,4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год- 4 389 261,6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4 389 261,6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4 389 261,6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4 389 261,6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4 389 261,6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подпрограммам: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мер социальной поддержки отдельных категорий граждан» – 17 821 053,5 тыс. рублей, в т.ч.: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–15 760 855,8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федерального бюджета, предоставленных бюджету Курской области, – 2 060 197,7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«Модернизация и развитие социального обслуживания населения» – 4 429 321,3 тыс. рублей за счет средств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«Улучшение демографической ситуации, совершенствование социальной поддержки семьи и детей» –9 135 849,2 тыс. рублей, в том числе: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–9 135 282,0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федерального бюджета, предоставленных бюджету Курской области, – 567,2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эффективности государственной поддержки социально ориентированных некоммерческих организаций» - 32 572,4 тыс. рублей за счет средств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и качества жизни пожилых людей» - 56 392,0 тыс. рублей за счет средств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реализации государственной программы и прочие мероприятия в области социального обеспечения» - 1 128 502,8 тыс. рублей за счет средств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Госпрограммы за счет средств областного бюджета представлено в приложении № 5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и прогнозная (справочная) оценка расходов областного бюджета, федерального бюджета на реализацию целей Госпрограммы представлены в приложении № 6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XI. Анализ рисков реализации Госпрограммы</w:t>
      </w:r>
    </w:p>
    <w:p w:rsidR="006A32F6" w:rsidRPr="006A32F6" w:rsidRDefault="006A32F6" w:rsidP="006A32F6">
      <w:pPr>
        <w:spacing w:after="0" w:line="240" w:lineRule="auto"/>
        <w:jc w:val="center"/>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основе анализа мероприятий, предлагаемых для реализации в рамках Госпрограммы, выделены следующие риски ее реализации.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Финансовые риски</w:t>
      </w:r>
      <w:r w:rsidRPr="006A32F6">
        <w:rPr>
          <w:rFonts w:ascii="Arial" w:eastAsia="Times New Roman" w:hAnsi="Arial" w:cs="Arial"/>
          <w:sz w:val="24"/>
          <w:szCs w:val="24"/>
          <w:lang w:eastAsia="ru-RU"/>
        </w:rPr>
        <w:t>, которые могут привести к снижению объемов финансирования программных мероприятий из средств областного бюджета. Возникновение данных рисков может привести к недофинансированию запланированных мероприятий всех подпрограмм, в том числе публичных нормативных обязательств, что приведет к расширению зоны бедности, осложнит оказание социальной поддержки гражданам, находящимся в трудной жизненной ситуации, и как, следствие, к росту социальной напряженности в обществе.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Минимизация данных рисков предусматривается мероприятиями Госпрограммы путем совершенствования мер государственного регулирования, в том числе повышения инвестиционной привлекательности сферы социального обслуживания населения; внедрения механизмов профилактики материального, социального и физического неблагополучия граждан и семей, снижающих риски трудной жизненной ситуации и расходы на ее преодоление; совершенствования предоставления мер социальной поддержки отдельных категорий граждан путем усиления адресности ее предоставления в денежной форме, а также в форме услуг социального обслуживания с учетом нуждаемости; использование инновационных социальных технологий, предусматривающих, в том числе, заключение с гражданами, оказавшимися в трудной жизненной ситуации, социальных контрактов при оказании государственной социальной помощи; расширение сферы применения стационарозамещающих технологий социального обслуживания населения, как менее затратных, привлечения к реализации мероприятий Госпрограммы бизнес - структур на началах государственно-частного партнерства, а также благотворителей и добровольцев.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lastRenderedPageBreak/>
        <w:t>Операционные риски</w:t>
      </w:r>
      <w:r w:rsidRPr="006A32F6">
        <w:rPr>
          <w:rFonts w:ascii="Arial" w:eastAsia="Times New Roman" w:hAnsi="Arial" w:cs="Arial"/>
          <w:i/>
          <w:iCs/>
          <w:sz w:val="24"/>
          <w:szCs w:val="24"/>
          <w:lang w:eastAsia="ru-RU"/>
        </w:rPr>
        <w:t xml:space="preserve"> </w:t>
      </w:r>
      <w:r w:rsidRPr="006A32F6">
        <w:rPr>
          <w:rFonts w:ascii="Arial" w:eastAsia="Times New Roman" w:hAnsi="Arial" w:cs="Arial"/>
          <w:sz w:val="24"/>
          <w:szCs w:val="24"/>
          <w:lang w:eastAsia="ru-RU"/>
        </w:rPr>
        <w:t>связаны с возможным несвоевременным внесением изменений в нормативную правовую базу и несвоевременным выполнением мероприятий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Данные риски будут минимизированы в рамках совершенствования мер правового регулирования, предусмотренных Госпрограммой, путем улучшения организации межведомственного взаимодействия с участниками Госпрограммы, путем повышения ответственности должностных лиц ответственного исполнителя, соисполнителя и участников Госпрограммы за своевременное и высокопрофессиональное исполнение мероприятий Госпрограммы, а также в рамках институциональных преобразований в системе государственного управления.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Социальные риски</w:t>
      </w:r>
      <w:r w:rsidRPr="006A32F6">
        <w:rPr>
          <w:rFonts w:ascii="Arial" w:eastAsia="Times New Roman" w:hAnsi="Arial" w:cs="Arial"/>
          <w:i/>
          <w:iCs/>
          <w:sz w:val="24"/>
          <w:szCs w:val="24"/>
          <w:lang w:eastAsia="ru-RU"/>
        </w:rPr>
        <w:t xml:space="preserve"> </w:t>
      </w:r>
      <w:r w:rsidRPr="006A32F6">
        <w:rPr>
          <w:rFonts w:ascii="Arial" w:eastAsia="Times New Roman" w:hAnsi="Arial" w:cs="Arial"/>
          <w:sz w:val="24"/>
          <w:szCs w:val="24"/>
          <w:lang w:eastAsia="ru-RU"/>
        </w:rPr>
        <w:t>связаны с дефицитом кадров системы социальной поддержки граждан, отсутствием необходимых для реализации Госпрограммы научных исследований и разработок как на федеральном, так и на региональном уровнях. Минимизации данных рисков будут способствовать реализация предусмотренных в Госпрограмме мер, направленных на повышение престижа профессии социальных работников (в том числе участие в запланированном к ежегодному проведению Всероссийском конкурсе «Лучший работник социального обслуживания населения» с награждением лауреатов конкурса), привлечение в сферу социального обслуживания молодых кадров (в том числе путем реализации мероприятий по повышению к 2018 году средней заработной платы социальных работников до 100 процентов от средней заработной платы в соответствующем регионе), внедрение регламентов предоставления социальных услуг, разработка и внедрение в практику работы социальных служб норм, нормативов, стандартов предоставления социальных услуг, ведение реестров получателей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Риски чрезвычайных ситуаций природного и техногенного характера</w:t>
      </w:r>
      <w:r w:rsidRPr="006A32F6">
        <w:rPr>
          <w:rFonts w:ascii="Arial" w:eastAsia="Times New Roman" w:hAnsi="Arial" w:cs="Arial"/>
          <w:i/>
          <w:iCs/>
          <w:sz w:val="24"/>
          <w:szCs w:val="24"/>
          <w:lang w:eastAsia="ru-RU"/>
        </w:rPr>
        <w:t xml:space="preserve"> </w:t>
      </w:r>
      <w:r w:rsidRPr="006A32F6">
        <w:rPr>
          <w:rFonts w:ascii="Arial" w:eastAsia="Times New Roman" w:hAnsi="Arial" w:cs="Arial"/>
          <w:sz w:val="24"/>
          <w:szCs w:val="24"/>
          <w:lang w:eastAsia="ru-RU"/>
        </w:rPr>
        <w:t>могут явиться результатом того, что в настоящее время некоторая часть стационарных учреждений социального обслуживания Курской области размещается в зданиях, требующих реконструкции, находящихся в аварийном состоянии. Предусмотренные в рамках Госпрограммы мероприятия по реализации перспективной схемы размещения учреждений социального обслуживания населения в Курской области на период до 2020 года, совершенствование системы комплексной безопасности стационарных учреждений социального обслуживания населения, позволят минимизировать данные риски.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Информационные риски</w:t>
      </w:r>
      <w:r w:rsidRPr="006A32F6">
        <w:rPr>
          <w:rFonts w:ascii="Arial" w:eastAsia="Times New Roman" w:hAnsi="Arial" w:cs="Arial"/>
          <w:i/>
          <w:iCs/>
          <w:sz w:val="24"/>
          <w:szCs w:val="24"/>
          <w:lang w:eastAsia="ru-RU"/>
        </w:rPr>
        <w:t xml:space="preserve"> </w:t>
      </w:r>
      <w:r w:rsidRPr="006A32F6">
        <w:rPr>
          <w:rFonts w:ascii="Arial" w:eastAsia="Times New Roman" w:hAnsi="Arial" w:cs="Arial"/>
          <w:sz w:val="24"/>
          <w:szCs w:val="24"/>
          <w:lang w:eastAsia="ru-RU"/>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управления информационными рисками в ходе реализации Госпрограммы будет проводиться работа, направленная 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использование статистических показателей, обеспечивающих объективность оценки хода и результатов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выявление и идентификацию потенциальных рисков путем мониторинга основных параметров реализации налоговой, бюджетной, инвестиционной, демографической, социальной политики (социально – экономических и финансовых показателей);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мониторинг и оценку исполнения целевых показателей (индикаторов) Госпрограммы,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lastRenderedPageBreak/>
        <w:t>XII. Методика оценки эффективности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реализации Госпрограммы проводится на основе: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оценки степени достижения целей и решения задач Госпрограммы путем сопоставления фактически достигнутых в отчетном году значений показателей (индикаторов) Госпрограммы и входящих в нее подпрограмм и их плановых значений, приведенных в приложении № 1 к настоящей Госпрограмме,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Сд = Зф/Зп*100%,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Сд – степень достижения целей (решения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Зф – фактическое значение показателя (индикатора) Госпрограммы/подпрограммы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Зп – запланированное на отчетный год значение показателя (индикатора) Госпрограммы/подпрограммы - для показателей (индикаторов), тенденцией изменения которых является рост значений, или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Сд = Зп/Зф*100% - для показателя (индикатора), тенденцией изменения которых является снижение значений;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оценки уровня освоения средств областного бюджета и иных источников ресурсного обеспечения Госпрограммы путем сопоставления плановых и фактических объемов финансирования основных мероприятий Госпрограммы, представленных в приложениях 5 и 6 по каждому источнику ресурсного обеспечения (областной бюджет, федеральный бюджет, бюджеты государственных внебюджетных фондов),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Уф = Фф/Фп*100%,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Уф – уровень освоения средств Госпрограммы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Фф – объем средств, фактически освоенных на реализацию Госпрограммы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Фп – объем бюджетных (внебюджетных) назначений по Госпрограмме на отчетный год.</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 начала очередного года реализации Госпрограммы ответственный исполнитель по каждому показателю (индикатору) Госпрограммы (подпрограммы) определяет и утверждает приказом интервалы значений показателя (индикатора), при которых реализация Госпрограммы характеризуется: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высоким уровнем эффективности;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удовлетворительным уровнем эффективности;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неудовлетворительным уровнем эффективности.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Нижняя граница интервала значений показателя (индикатора) для целей отнесения Госпрограммы к высокому уровню эффективности не может быть ниже, чем значение, соответствующее степени достижения цели на соответствующий год, равной 95 процентов. Нижняя граница интервала значений показателя для целей отнесения Госпрограммы к удовлетворительному уровню эффективности не может быть ниже, чем значение, соответствующее степени достижения цели на соответствующий год, равной 75 процентов.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Госпрограмма считается реализуемой с высоким уровнем эффективности, если: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значения 95% и более показателей Госпрограммы и ее подпрограмм соответствуют установленным интервалам значений для целей отнесения Госпрограммы к высокому уровню эффективности;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 менее 95% мероприятий, запланированных на отчетный год, выполнены в полном объеме;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освоено не менее 98% средств, запланированных для реализации Госпрограммы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Госпрограмма считается реализуемой с удовлетворительным уровнем эффективности, если: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значения 80% и более показателей государственной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 менее 80% мероприятий, запланированных на отчетный год, выполнены в полном объеме;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освоено от 95 до 98% средств, запланированных для реализации Госпрограммы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Если реализация Госпрограммы не отвечает приведенным выше критериям, уровень эффективности ее реализации в отчетном году признается неудовлетворительным.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расчета показателей (индикаторов) Госпрограммы при оценке эффективности ее реализации используются данные форм федерального статистического наблюдения Росстата: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полугодовая форма № 3 – соцподдержка, утвержденная приказом Росстата от 18 января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 62 «О внесении изменений в форму федерального статистического наблюдения № 3 – соцподдержка «Сведения о реализации мер социальной поддержки отдельных категорий граждан за счет средств консолидированного бюджета субъекта Российской Федерации и Указания по ее заполнению»;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2-УСОН, утвержденная постановлением Росстата от 27 декабря </w:t>
      </w:r>
      <w:smartTag w:uri="urn:schemas-microsoft-com:office:smarttags" w:element="metricconverter">
        <w:smartTagPr>
          <w:attr w:name="ProductID" w:val="2005 г"/>
        </w:smartTagPr>
        <w:r w:rsidRPr="006A32F6">
          <w:rPr>
            <w:rFonts w:ascii="Arial" w:eastAsia="Times New Roman" w:hAnsi="Arial" w:cs="Arial"/>
            <w:sz w:val="24"/>
            <w:szCs w:val="24"/>
            <w:lang w:eastAsia="ru-RU"/>
          </w:rPr>
          <w:t>2005 г</w:t>
        </w:r>
      </w:smartTag>
      <w:r w:rsidRPr="006A32F6">
        <w:rPr>
          <w:rFonts w:ascii="Arial" w:eastAsia="Times New Roman" w:hAnsi="Arial" w:cs="Arial"/>
          <w:sz w:val="24"/>
          <w:szCs w:val="24"/>
          <w:lang w:eastAsia="ru-RU"/>
        </w:rPr>
        <w:t>. № 108 «Об утверждении статистического инструментария для организации Минздравсоцразвития России статистического наблюдения за лицами, обратившимися в учреждения социального обслуживания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1-ДЕТИ (соц), утвержденная постановлением Росстата от 1 апреля </w:t>
      </w:r>
      <w:smartTag w:uri="urn:schemas-microsoft-com:office:smarttags" w:element="metricconverter">
        <w:smartTagPr>
          <w:attr w:name="ProductID" w:val="2005 г"/>
        </w:smartTagPr>
        <w:r w:rsidRPr="006A32F6">
          <w:rPr>
            <w:rFonts w:ascii="Arial" w:eastAsia="Times New Roman" w:hAnsi="Arial" w:cs="Arial"/>
            <w:sz w:val="24"/>
            <w:szCs w:val="24"/>
            <w:lang w:eastAsia="ru-RU"/>
          </w:rPr>
          <w:t>2005 г</w:t>
        </w:r>
      </w:smartTag>
      <w:r w:rsidRPr="006A32F6">
        <w:rPr>
          <w:rFonts w:ascii="Arial" w:eastAsia="Times New Roman" w:hAnsi="Arial" w:cs="Arial"/>
          <w:sz w:val="24"/>
          <w:szCs w:val="24"/>
          <w:lang w:eastAsia="ru-RU"/>
        </w:rPr>
        <w:t>. № 25 «Об утверждении статистического инструментария для организации статистического наблюдения за беспризорными и безнадзорными несовершеннолетними»;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103-РИК, утвержденная приказом Росстата от 14 января </w:t>
      </w:r>
      <w:smartTag w:uri="urn:schemas-microsoft-com:office:smarttags" w:element="metricconverter">
        <w:smartTagPr>
          <w:attr w:name="ProductID" w:val="2013 г"/>
        </w:smartTagPr>
        <w:r w:rsidRPr="006A32F6">
          <w:rPr>
            <w:rFonts w:ascii="Arial" w:eastAsia="Times New Roman" w:hAnsi="Arial" w:cs="Arial"/>
            <w:sz w:val="24"/>
            <w:szCs w:val="24"/>
            <w:lang w:eastAsia="ru-RU"/>
          </w:rPr>
          <w:t>2013 г</w:t>
        </w:r>
      </w:smartTag>
      <w:r w:rsidRPr="006A32F6">
        <w:rPr>
          <w:rFonts w:ascii="Arial" w:eastAsia="Times New Roman" w:hAnsi="Arial" w:cs="Arial"/>
          <w:sz w:val="24"/>
          <w:szCs w:val="24"/>
          <w:lang w:eastAsia="ru-RU"/>
        </w:rPr>
        <w:t>. N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3–собес (сводная), утвержденная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 196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4–собес (сводная), утвержденная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 196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5–собес, утвержденная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 196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годовая форма № 6–собес, утвержденная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 196 «Об утверждении статистического инструментария для </w:t>
      </w:r>
      <w:r w:rsidRPr="006A32F6">
        <w:rPr>
          <w:rFonts w:ascii="Arial" w:eastAsia="Times New Roman" w:hAnsi="Arial" w:cs="Arial"/>
          <w:sz w:val="24"/>
          <w:szCs w:val="24"/>
          <w:lang w:eastAsia="ru-RU"/>
        </w:rPr>
        <w:lastRenderedPageBreak/>
        <w:t>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данные бухгалтерской и финансовой отчетности исполнителей и соисполнителей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иные формы отчетности и статистические сборники, содержащие информацию, необходимую для расчета показателей эффективности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подпрограммы «Развитие мер социальной поддержки отдельных</w:t>
      </w:r>
      <w:r w:rsidRPr="006A32F6">
        <w:rPr>
          <w:rFonts w:ascii="Arial" w:eastAsia="Times New Roman" w:hAnsi="Arial" w:cs="Arial"/>
          <w:sz w:val="32"/>
          <w:szCs w:val="32"/>
          <w:lang w:eastAsia="ru-RU"/>
        </w:rPr>
        <w:t xml:space="preserve"> </w:t>
      </w:r>
      <w:r w:rsidRPr="006A32F6">
        <w:rPr>
          <w:rFonts w:ascii="Arial" w:eastAsia="Times New Roman" w:hAnsi="Arial" w:cs="Arial"/>
          <w:b/>
          <w:bCs/>
          <w:sz w:val="32"/>
          <w:szCs w:val="32"/>
          <w:lang w:eastAsia="ru-RU"/>
        </w:rPr>
        <w:t>категорий граждан»</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Ind w:w="142" w:type="dxa"/>
        <w:tblCellMar>
          <w:left w:w="0" w:type="dxa"/>
          <w:right w:w="0" w:type="dxa"/>
        </w:tblCellMar>
        <w:tblLook w:val="04A0" w:firstRow="1" w:lastRow="0" w:firstColumn="1" w:lastColumn="0" w:noHBand="0" w:noVBand="1"/>
      </w:tblPr>
      <w:tblGrid>
        <w:gridCol w:w="2077"/>
        <w:gridCol w:w="6909"/>
      </w:tblGrid>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исполнитель</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Администрация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управление ветеринарии Курской области</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 в подпрограмме отсутствуют</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жизни граждан – получателей мер социальной поддержки</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расширение масштабов представления в денежной форме мер социальной поддержки отдельным категориям граждан;</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охвата бедного населения программами предоставления мер социальной поддержки</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удельный вес малоимущих граждан, получающих меры социальной поддержки в соответствии с нормативными правовыми актами и региональными программами Курской области, в общей численности малоимущих граждан в Курской области, обратившихся за получением мер социальной поддержки;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уровень предоставления мер социальной поддержки отдельным категориям граждан в денежной форме;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граждан, которым будет оказана адресная помощь на проведение газификации домовладений (квартир)</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Этапы и сроки 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2014-2020 годы в один этап</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объем бюджетных ассигнований за период с 2014 по 2020 гг. составит 17 821 053,5 тыс. рублей, в т.ч.за счет средств областного бюджета –15 760 855,8 тыс. рублей, за счет средств федерального бюджета, предоставленных бюджету </w:t>
            </w:r>
            <w:r w:rsidRPr="006A32F6">
              <w:rPr>
                <w:rFonts w:ascii="Arial" w:eastAsia="Times New Roman" w:hAnsi="Arial" w:cs="Arial"/>
                <w:sz w:val="24"/>
                <w:szCs w:val="24"/>
                <w:lang w:eastAsia="ru-RU"/>
              </w:rPr>
              <w:lastRenderedPageBreak/>
              <w:t>Курской области, – 2 060 197,7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3 141 282,1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3 333 097,9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год- 2 269 334,7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2 269 334,7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2 269 334,7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2 269 334,7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2 269 334,7 тыс. рублей</w:t>
            </w:r>
          </w:p>
        </w:tc>
      </w:tr>
      <w:tr w:rsidR="006A32F6" w:rsidRPr="006A32F6" w:rsidTr="00514B88">
        <w:trPr>
          <w:tblCellSpacing w:w="0" w:type="dxa"/>
        </w:trPr>
        <w:tc>
          <w:tcPr>
            <w:tcW w:w="2077" w:type="dxa"/>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представления в денежной форме мер социальной поддержки отдельным категориям граждан;</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бедности отдельных категорий граждан – получателей мер социальной поддержки;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охват бедного населения программами государственной социальной поддержки к 2020 году</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 «Развитие мер социальной поддержки отдельных категорий граждан», описание основных проблем в указанной сфере 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Представление мер социальной поддержки отдельных категорий граждан является одной из функций государства, направленной на поддержание и (или) повышение уровня их денежных доходов в связи с особыми заслугами перед Родиной, утратой трудоспособности и тяжести вреда, нанесенного здоровью, компенсацией ранее действовавших социальных обязательств, а также в связи с нахождением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отдельных категорий граждан, определены законодательством Курской области и региональными программами: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в денежной форме, в том числе ежемесячные денежные выплаты, социальные доплаты к пенсиям, субсидии на оплату жилья и коммунальных услуг, компенсационные и единовременные выплаты, выплаты, приуроченные к знаменательным датам, адресная материальная помощь в денежной форме;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в натуральной форме, в т.ч. обеспечение необходимыми лекарственными средствами по рецептам врача (фельдшера); предоставление при наличии медицинских показаний путевки на санаторно-курортное лечение; бесплатный проезд на городском пассажирском и на пригородном железнодорожном транспорте, а также на междугородном транспорте к месту лечения и обратно; предоставление и содержание жилых помещений; натуральную помощь (топливо, продукты питания, одежда, обувь, медикаменты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в форме льгот по оплате жилищно-коммунальных услуг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семей и детей, в связи с их особой функцией, рассматриваются отдельно в рамках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 расходным обязательствам Курской области, финансируемым из областного бюджета, законодательством отнесены меры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ветеранов труда;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тружеников тыла;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реабилитированных лиц и лиц, признанных пострадавшими от политических репрессий;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граждан пожилого возраста и инвалидов (кроме федеральных льготников);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граждан, находящихся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малоимущих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других категорий граждан в соответствии с нормативными правовыми актами и региональными программами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этом органы государственной власти Курской области в рамках собственных полномочий самостоятельно определяют перечень мер социальной поддержки, категории лиц, которым оказывается социальная поддержка, размеры денежных выплат, формы предоставления льгот, а также объемы средств, необходимых для реализации принятых решений.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отдельным категориям гражданам базируются на применении двух подходов: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категориальный подход предоставления мер социальной поддержки – без учета (проверки) нуждаемости граждан (семей) и (или) адресный подход предоставления мер социальной поддержки гражданам – с учетом нуждаемости граждан (семей), исходя из соотношения их доходов с установленной в субъекте Российской Федерации величиной прожиточного минимума соответствующих социально-демографических групп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в категориальной форме дифференцированы с учетом заслуг граждан по защите Отечества, в связи с безупречной военной, иной государственной службой, продолжительным добросовестным трудом. При этом наибольший объем льгот предоставляется Героям Советского Союза, Героям Российской Федерации, ветеранам, принимавшим непосредственное участие в боевых действиях. Необходимость дифференциации обусловлена потребностью в наиболее полной реализации принципа социальной справедливости.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Преобладающим в настоящее время является категориальный подход предоставления мер социальной поддержки отдельным категориям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 установленным федеральными законами мерам социальной поддержки отдельных категорий граждан, предоставляемым по принципу адресности, с учетом нуждаемости, относятся следующие меры социальной поддержки, являющиеся расходными обязательствами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субсидии гражданам на оплату жилого помещения и коммунальных услуг, предоставляемые в соответствии со статьей 159 Жилищного кодекса Российской Федерации;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государственная социальная помощь, предоставляемая малоимущим семьям, малоимущим одиноко проживающим гражданам, а также иным категориям граждан, предусмотренная </w:t>
      </w:r>
      <w:hyperlink r:id="rId13" w:history="1">
        <w:r w:rsidRPr="006A32F6">
          <w:rPr>
            <w:rFonts w:ascii="Arial" w:eastAsia="Times New Roman" w:hAnsi="Arial" w:cs="Arial"/>
            <w:sz w:val="24"/>
            <w:szCs w:val="24"/>
            <w:lang w:eastAsia="ru-RU"/>
          </w:rPr>
          <w:t>Федеральным</w:t>
        </w:r>
      </w:hyperlink>
      <w:r w:rsidRPr="006A32F6">
        <w:rPr>
          <w:rFonts w:ascii="Arial" w:eastAsia="Times New Roman" w:hAnsi="Arial" w:cs="Arial"/>
          <w:sz w:val="24"/>
          <w:szCs w:val="24"/>
          <w:lang w:eastAsia="ru-RU"/>
        </w:rPr>
        <w:t xml:space="preserve"> законом от 17 июля </w:t>
      </w:r>
      <w:smartTag w:uri="urn:schemas-microsoft-com:office:smarttags" w:element="metricconverter">
        <w:smartTagPr>
          <w:attr w:name="ProductID" w:val="1999 г"/>
        </w:smartTagPr>
        <w:r w:rsidRPr="006A32F6">
          <w:rPr>
            <w:rFonts w:ascii="Arial" w:eastAsia="Times New Roman" w:hAnsi="Arial" w:cs="Arial"/>
            <w:sz w:val="24"/>
            <w:szCs w:val="24"/>
            <w:lang w:eastAsia="ru-RU"/>
          </w:rPr>
          <w:t>1999 г</w:t>
        </w:r>
      </w:smartTag>
      <w:r w:rsidRPr="006A32F6">
        <w:rPr>
          <w:rFonts w:ascii="Arial" w:eastAsia="Times New Roman" w:hAnsi="Arial" w:cs="Arial"/>
          <w:sz w:val="24"/>
          <w:szCs w:val="24"/>
          <w:lang w:eastAsia="ru-RU"/>
        </w:rPr>
        <w:t>. № 178-ФЗ «О государственной социальной помощи», в том числе в виде социальных доплат к пенсии (федеральных и региональных).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Меры социальной поддержки отдельных категорий граждан – как «федеральных», так и «региональных» льготников, предоставляются, в основном, в денежной форме.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На региональном уровне меры социальной поддержки отдельным категориям граждан предоставляются из областного бюджета также, в основном, в виде денежных выплат, – как регулярных, так и единовременных </w:t>
      </w:r>
      <w:r w:rsidRPr="006A32F6">
        <w:rPr>
          <w:rFonts w:ascii="Arial" w:eastAsia="Times New Roman" w:hAnsi="Arial" w:cs="Arial"/>
          <w:sz w:val="24"/>
          <w:szCs w:val="24"/>
          <w:lang w:eastAsia="ru-RU"/>
        </w:rPr>
        <w:lastRenderedPageBreak/>
        <w:t>(разовых) – в связи с юбилейными событиями, праздниками либо в связи с попаданием в трудную жизненную ситуацию или иными обстоятельствами.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Денежные выплаты за счет областного бюджета предоставляются категориям граждан, определенным как федеральным законодательством, так и законодательством Курской области. Последние, таким образом, получают дополнительные, по отношению к установленным федеральным законодательством, меры социальной поддержки, что способствует повышению уровня и качества их жизни.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Органы государственной власти Курской области стремятся предоставлять меры социальной поддержки в денежной форме малоимущим гражданам, в том числе используя адресный подход, механизм проверки нуждаемости.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Сравнительно новым инструментом предоставления мер социальной поддержки малообеспеченным семьям и малоимущим одиноко проживающим гражданам, планируемым к внедрению в Курской области в рамках подпрограммы «Развитие мер социальной поддержки отдельных категорий граждан», является технология социального контракта, реализуемая в настоящее время в ряде регионов Российской Федерации (Республика Карелия, Республика Коми, Республика Саха (Якутия), Республика Татарстан, Республика Тыва, Камчатский край, Астраханская, Белгородская, Курганская, Ростовская, Самарская, Свердловская, Томская, Тульская, Тюменская, Ярославская области, г. Москва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Технология социального контракта предусматривает активные действия гражданина в целях преодоления трудной жизненной ситуации, более полную реализацию трудового потенциала семьи. Получатели государственной социальной помощи, выполняя условия программы социальной адаптации, предусмотренной социальным контрактом, выходят на более высокий уровень жизни за счет получения постоянных источников дохода в денежной или натуральной форме, повышается их социальная ответственность, ослабевают иждивенческие мотивы поведения.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Государственная социальная помощь малоимущим гражданам на основе социального контракта предоставляется в виде денежных выплат (единовременных или ежемесячных), социальных услуг, жизненно необходимых товаров. Наиболее распространенным видом оказания государственной социальной помощи в регионах является предоставление единовременных целевых денежных выплат на развитие личного подсобного хозяйства, а также на занятие индивидуальной трудовой деятельностью.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Размер государственной социальной помощи на условиях социального контракта будет определяться с учетом финансовых возможностей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Результаты практической апробации технологии социального контракта в ряде регионов Российской Федерации показывают, что эта технология имеет хорошие перспективы. Повышается эффективность оказания государственной социальной помощи путем усиления ее адресности, повышается эффективность использования финансовых и/или материальных ресурсов регионов за счет их концентрации на помощи наиболее нуждающимся гражданам (семьям). Улучшается межведомственное взаимодействие органов власти в регионах при оказании государственной социальной помощи. В ряде случаев среднедушевой доход граждан, заключивших социальный контракт, по окончании контракта возрастает на 30%.</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динамике, по данным Росстата, наблюдается тенденция сокращения численности получателей мер социальной поддержки в натуральной форме в </w:t>
      </w:r>
      <w:r w:rsidRPr="006A32F6">
        <w:rPr>
          <w:rFonts w:ascii="Arial" w:eastAsia="Times New Roman" w:hAnsi="Arial" w:cs="Arial"/>
          <w:sz w:val="24"/>
          <w:szCs w:val="24"/>
          <w:lang w:eastAsia="ru-RU"/>
        </w:rPr>
        <w:lastRenderedPageBreak/>
        <w:t>связи с их монетизацией (выплата денежных компенсаций по оплате жилого помещения и коммунальных услуг, основанной на индивидуальном, адресном подходе к каждому льготнику, выплата денежных компенсаций за иные предусмотренные законодательством льготы, в том числе льготы, связанные с приобретением лекарственных средств, оплатой услуг телефонной связи, проездом на городском, пригородном и международном транспорте и пр.).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Однако, несмотря на предпринимаемые действия по развитию мер социальной поддержки отдельных категорий граждан, добиться их существенного влияния на снижение бедности в стране не удается, в том числе, в связи с недостаточно последовательным применением адресного принципа предоставления мер социальной поддержки - при определении как категорий получателей, так и размеров предоставляемых мер социальной поддержки, а также с имеющимися бюджетными ограничениями роста их размеров.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Прогнозируя развитие ситуации, с учетом современного состояния и динамики показателей предоставления мер социальной поддержки отдельным категориям граждан, можно предположить следующее.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В количественном измерении потребность отдельных категорий граждан Курской области в мерах социальной поддержки на период действия Госпрограммы (2014 - 2020 годы) сохранится на уровне 2011 - 2012 годов и составит порядка 150 тыс. человек. Некоторое сокращение численности получателей мер социальной поддержки вследствие естественной убыли лиц старших возрастов, относящихся к категориям федеральных и региональных льготников, будет компенсировано за счет ожидаемого роста численности населения старше трудоспособного возраста, увеличения количества инвалидов и детей-инвалидов (при условии сохранения сложившейся динамики показателей инвалидности), незначительного сокращения уровня абсолютной бедности, прогнозируемого до 2020 года, а также в связи с исполнением принятых обязательств, в соответствии с нормативными правовыми актами и региональными программами Курской области и органов местного самоуправления. В результате численность получателей мер социальной поддержки и, соответственно, суммарные расходы бюджетной системы Российской Федерации на обеспечение законодательно определенных мер социальной поддержки отдельных категорий граждан не сократятся, в т.ч. вследствие инфляционных явлений.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Ожидаемое изменение социально-демографической структуры контингента получателей мер социальной поддержки предполагает изменение приоритетов в определении категорий получателей мер социальной поддержки, условий их представления, в том числе путем активизации адресной социальной поддержки бедного населения, иных категорий граждан, находящихся в трудной жизненной ситуации, расширения сферы применения механизмов социальных контрактов, оценки нуждаемости и пр.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3. С учетом прогнозируемого изменения социально-демографической структуры получателей мер социальной поддержки потребуется разработка нормативных правовых, методических и информационных инструментов, обеспечивающих принятие эффективных управленческих решений, связанных с организацией мер социальной поддержки отдельных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 xml:space="preserve">II. Приоритеты государственной политики в сфере реализации подпрограммы «Развитие мер социальной поддержки отдельных категорий граждан», цели, задачи и показатели (индикаторы) достижения целей и решения </w:t>
      </w:r>
      <w:r w:rsidRPr="006A32F6">
        <w:rPr>
          <w:rFonts w:ascii="Arial" w:eastAsia="Times New Roman" w:hAnsi="Arial" w:cs="Arial"/>
          <w:b/>
          <w:bCs/>
          <w:sz w:val="30"/>
          <w:szCs w:val="30"/>
          <w:lang w:eastAsia="ru-RU"/>
        </w:rPr>
        <w:lastRenderedPageBreak/>
        <w:t>задач, описание основных ожидаемых конечных результатов реализации подпрограммы, сроков и этапов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Приоритетным направлением государственной политики в области социальной поддержки является повышение эффективности социальной поддержки отдельных групп населения, в том числе путем усиления адресности региональных программ государственной социальной помощи, совершенствования процедур проверки нуждаемости граждан, внедрения современных социальных технологий оказания помощи, в том числе системы социальных контрактов.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Указанные приоритеты направлены на повышение уровня и качества жизни населения; обеспечение адресной поддержки лиц, относящихся к категории бедных, формирование системы социальной поддержки и адаптации, обеспечивающей, помимо функции социальной защиты, также функции социального развития; создание доступных механизмов «социального лифта» для всех, в том числе для социально уязвимых категорий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 «Развитие мер социальной поддержки отдельных категорий граждан» – повышение уровня жизни граждан – получателей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достижения цели подпрограммы предстоит обеспечить решение следующих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расширение масштабов представления в денежной форме мер социальной поддержки отдельным категориям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охвата бедного населения программами предоставления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подпрограммы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удельный вес малоимущих граждан, получающих меры социальной поддержки в соответствии с нормативными правовыми актами и региональными программами Курской области, в общей численности малоимущих граждан в Курской области, обратившихся за получением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оценить результаты реализации в области мероприятий по сокращению масштабов предоставления мер социальной поддержки граждан из областного бюджета по категориальному признаку, без учета нуждаемости, в том числе новым категориям населения, а также категориям граждан, уже получающим меры социальной поддержки в соответствии с федеральным законодательством, и соответствующему повышению уровня охвата малоимущих граждан мерами социальной поддержки (социальными программами), предоставляемыми в соответствии с нормативными правовыми актами и региональными программами Курской области. Данные мероприятия, реализуемые на региональном уровне, помимо снижения уровня абсолютной бедности в Курской области, будут способствовать также повышению эффективности использования средств областного бюджета, направляемых на социальную поддержку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как отношение численности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к численности обратившихся за получением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рассчитывается на основе данных официальной статистической отчетности (</w:t>
      </w:r>
      <w:hyperlink r:id="rId14" w:history="1">
        <w:r w:rsidRPr="006A32F6">
          <w:rPr>
            <w:rFonts w:ascii="Arial" w:eastAsia="Times New Roman" w:hAnsi="Arial" w:cs="Arial"/>
            <w:sz w:val="24"/>
            <w:szCs w:val="24"/>
            <w:lang w:eastAsia="ru-RU"/>
          </w:rPr>
          <w:t>форма N 3-соцподдержка</w:t>
        </w:r>
      </w:hyperlink>
      <w:r w:rsidRPr="006A32F6">
        <w:rPr>
          <w:rFonts w:ascii="Arial" w:eastAsia="Times New Roman" w:hAnsi="Arial" w:cs="Arial"/>
          <w:sz w:val="24"/>
          <w:szCs w:val="24"/>
          <w:lang w:eastAsia="ru-RU"/>
        </w:rPr>
        <w:t xml:space="preserve">, утвержденная приказом </w:t>
      </w:r>
      <w:r w:rsidRPr="006A32F6">
        <w:rPr>
          <w:rFonts w:ascii="Arial" w:eastAsia="Times New Roman" w:hAnsi="Arial" w:cs="Arial"/>
          <w:sz w:val="24"/>
          <w:szCs w:val="24"/>
          <w:lang w:eastAsia="ru-RU"/>
        </w:rPr>
        <w:lastRenderedPageBreak/>
        <w:t xml:space="preserve">Росстата от 21 августа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N 456 "Об утверждении статистического инструментария для организации федерального статистического наблюдения за уровнем жизни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B / A * 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B - численность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A - общая численность малоимущих граждан в Курской области, обратившихся за получением мер социальной поддержки,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Данный показатель по годам реализации Госпрограммы планируется обеспечить на уровне 100 % ежегодно, с учетом реализации в Курской области мер по повышению уровня адресности социальной поддержки малообеспеченных групп населения, в том числе путем совершенствования: региональной нормативной правовой базы (нормативных правовых актов и региональных программ Курской области), определяющих контингенты получателей, условия и критерии предоставления мер социальной поддержки; развития системы выявления и учета граждан, нуждающихся в мерах социальной поддержки; посредством индексации социальных выплат с учетом уровня инфляции; путем расширения сферы применения программ адресной социальной поддержки, в том числе на основе социального контракта;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уровень предоставления мер социальной поддержки отдельным категориям граждан в денежной форме.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оценивать результаты реализации в Курской области мероприятий, направленных на повышение уровня представления отдельным категориям граждан мер социальной поддержки в денежной форме в соответствии с нормативными правовыми актами и региональными программами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как отношение численности отдельных категорий граждан, получивших в отчетном году денежные выплаты в соответствии с нормативными правовыми актами и региональными программами Курской области и органов местного самоуправления к общей численности граждан, имеющих в отчетном году право на меры социальной поддержки в соответствии с нормативными правовыми актами и региональными программами Курской области и органов местного самоуправления.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Показатель рассчитывается на основе данных официальной статистической отчетности (форма № 3-соцподдержка, утвержденная приказом Росстата от 21 августа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N 456 «Об утверждении статистического инструментария для организации федерального статистического наблюдения за уровнем жизни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 общая численность граждан, имеющих в отчетном году право на меры социальной поддержки в соответствии с нормативными правовыми актами и региональными программами Курской области,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численность отдельных категорий граждан, получивших в отчетном году денежные выплаты в соответствии с нормативными правовыми актами и региональными программами Курской области,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Динамика данного показателя по годам реализации Госпрограммы будет складываться в результате реализации в Курской области мер по расширению масштабов предоставления в денежной форме мер социальной поддержки </w:t>
      </w:r>
      <w:r w:rsidRPr="006A32F6">
        <w:rPr>
          <w:rFonts w:ascii="Arial" w:eastAsia="Times New Roman" w:hAnsi="Arial" w:cs="Arial"/>
          <w:sz w:val="24"/>
          <w:szCs w:val="24"/>
          <w:lang w:eastAsia="ru-RU"/>
        </w:rPr>
        <w:lastRenderedPageBreak/>
        <w:t>отдельных категорий граждан в рамках нормативных правовых актов и региональных программ, финансируемых из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3) количество граждан, которым будет оказана адресная помощь на проведение газификации домовладений (квартир).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выражается в абсолютных единицах (количество человек), определяется как число граждан, которым в соответствующем году оказана адресная помощь на проведение газификации домовладений (квартир).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Динамика данного показателя по годам реализации Госпрограммы будет складываться с учетом хода газификации территории Курской области и количества граждан, названной категории, нуждающихся в предоставлении данной меры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Данный показатель, в том числе, связан с результатами реализации в Курской области мероприятий, направленных на повышение уровня представления отдельным категориям граждан мер социальной поддержки в денежной форме в соответствии с нормативными правовыми актами и региональными программами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Сведения о показателях (индикаторах) подпрограммы «Развитие мер социальной поддержки отдельных категорий граждан»и их значениях указываются в приложении № 1 к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подпрограммы будет способствовать достижению следующих ожидаемых результатов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представления в денежной форме мер социальной поддержки отдельным категориям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бедности отдельных категорий граждан – получателей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охват бедного населения программами государственной социальной поддержки к 2020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 реализации подпрограммы – 2014–2020 годы, в один этап.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связи с тем, что основная часть мероприятий подпрограммы «Развитие мер социальной поддержки отдельных категорий граждан» связана с последовательной реализацией «длящихся» социальных обязательств Российской Федерации и Курской области по предоставлению мер социальной поддержки гражданам, выделение этапов реализации подпрограммы не предусмотрено.</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Характеристика ведомственных целевых программ и</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«Развитие мер социальной поддержки отдельных категорий граждан»</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«Развитие мер социальной поддержки отдельных категорий граждан»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выполнения цели и решения задач подпрограммы «Развитие мер социальной поддержки отдельных категорий граждан»Госпрограммы будут реализовываться следующие основные мероприятия: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организации предоставления социальных выплат и мер социальной поддержки отдельным категориям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внедрение в практику работы социальных контрактов при оказании государственной социальной помощи малоимущим гражданам;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законодательства в области предоставления мер социальной поддержки отдельных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совершенствование механизмов выявления и учета граждан-получателей мер социальной поддержки, в т.ч. в рамках межведомственного обмена информацией;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социальных выплат населению.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«Развитие мер социальной поддержки отдельных категорий граждан»фактически являются «длящимися» социальными обязательствами по предоставлению мер социальной поддержки гражданам, и будут исполняться в течение всего срока реализации Госпрограммы – в период 2014-2020 годов.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Исполнителем всех вышеперечисленных мероприятий выступает комитет социального обеспечения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 непосредственным результатом реализации мероприятий является своевременное и качественное осуществление социальных выплат населению, снижение бедности среди получателей мер социальной поддержки, повышение результативности оказания государственной социальной помощи, уменьшение иждивенческих настроений, увеличение эффективности оказания материальной помощи семьям, находящимся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«Развитие мер социальной поддержки отдельных категорий граждан»увязаны с такими показателями подпрограммы,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удельный вес малоимущих граждан, получающих меры социальной поддержки в соответствии с нормативными правовыми актами и региональными программами Курской области, в общей численности малоимущих граждан в Курской области, обратившихся за получением мер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уровень предоставления мер социальной поддержки отдельным категориям граждан в денежной форме;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количество граждан, которым будет оказана адресная помощь на проведение газификации домовладений (квартир).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 неэффективное расходование бюджетных средств, увеличение иждивенческих настроений, несвоевременность социальных выплат населению, снижение уровня доходов граждан и возможное отсутствие роста покупательной способности, ухудшение социального климата в обществе, увеличение бедности и увеличение дифференциации населения по уровню доходов.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«Развитие мер социальной поддержки отдельных категорий граждан»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 в рамках подпрограммы «Развитие мер социальной поддержки отдельных категорий граждан»</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 </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Для достижения цели подпрограммы «Развитие мер социальной поддержки отдельных категорий граждан» использование мер государственного регулирования не предполагается.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Мерами правового регулирования являются нормативные правовые акты, которые будут приниматься в связи с изменением федерального законодательства, которое предусмотрено Государственной программой Российской Федерации «Социальная поддержка граждан», утвержденной распоряжением Правительства Российской Федерации от 27 декабря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xml:space="preserve">. № 2553-р, в т.ч.: внесение изменений в действующее региональное законодательство в связи с внесением изменений в статью 26.3 Федерального </w:t>
      </w:r>
      <w:r w:rsidRPr="006A32F6">
        <w:rPr>
          <w:rFonts w:ascii="Arial" w:eastAsia="Times New Roman" w:hAnsi="Arial" w:cs="Arial"/>
          <w:sz w:val="24"/>
          <w:szCs w:val="24"/>
          <w:lang w:eastAsia="ru-RU"/>
        </w:rPr>
        <w:lastRenderedPageBreak/>
        <w:t>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принятие закона Курской области «Об оказании государственной социальной помощи в Курской области». Разработка и принятие указанных нормативных правовых актов предусмотрено на 2015 год.</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Сведения о мерах правового регулирования в сфере реализации подпрограммы «Развитие мер социальной поддержки отдельных категорий граждан» приведены в приложении № 3 к настоящей Госпрограмме.</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 в рамках подпрограммы «Развитие мер социальной поддержки отдельных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«Развитие мер социальной поддержки отдельных категорий граждан» Госпрограммы выполнение государственных заданий на оказание государственных услуг (выполнение работ) не предусматривается.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Обобщенная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подпрограмме «Развитие мер социальной поддержки отдельных категорий граждан» муниципальные образования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«Развитие мер социальной поддержки отдельных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«Развитие мер социальной поддержки отдельных категорий граждан»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VIII.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для реализации подпрограммы «Развитие мер социальной поддержки отдельных категорий граждан»</w:t>
      </w:r>
    </w:p>
    <w:p w:rsidR="006A32F6" w:rsidRPr="006A32F6" w:rsidRDefault="006A32F6" w:rsidP="006A32F6">
      <w:pPr>
        <w:spacing w:after="0" w:line="240" w:lineRule="auto"/>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за период с 2014 по 2020 гг. составит 17 821 053,5 тыс. рублей, в т.ч. за счет средств областного бюджета –15 760 855,8 тыс. рублей, за счет средств федерального бюджета, предоставленных бюджету Курской области, – 2 060 197,7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3 141 282,1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3 333 097,9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год- 2 269 334,7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2 269 334,7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2 269 334,7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2 269 334,7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2020 год – 2 269 334,7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«Развитие мер социальной поддержки отдельных категорий граждан» за счет средств областного бюджета приведено в приложении № 5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и прогнозная (справочная) оценка расходов федерального бюджета, областного бюджета на реализацию подпрограммы «Развитие мер социальной поддержки отдельных категорий граждан» приведено в приложении № 6 к настоящей Госпрограмме.</w:t>
      </w:r>
    </w:p>
    <w:p w:rsidR="006A32F6" w:rsidRPr="006A32F6" w:rsidRDefault="006A32F6" w:rsidP="006A32F6">
      <w:pPr>
        <w:spacing w:after="0" w:line="240" w:lineRule="auto"/>
        <w:rPr>
          <w:rFonts w:ascii="Arial" w:eastAsia="Times New Roman" w:hAnsi="Arial" w:cs="Arial"/>
          <w:b/>
          <w:bCs/>
          <w:sz w:val="24"/>
          <w:szCs w:val="24"/>
          <w:lang w:eastAsia="ru-RU"/>
        </w:rPr>
      </w:pPr>
    </w:p>
    <w:p w:rsidR="006A32F6" w:rsidRPr="006A32F6" w:rsidRDefault="006A32F6" w:rsidP="006A32F6">
      <w:pPr>
        <w:spacing w:after="0" w:line="240" w:lineRule="auto"/>
        <w:ind w:firstLine="709"/>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IX. Анализ рисков реализации подпрограммы «Развитие мер социальной поддержки отдельных категорий граждан» и описание мер управления рисками реализации подпрограммы «Развитие мер социальной поддержки отдельных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оценки достижения цели подпрограммы «Развитие мер социальной поддержки отдельных категорий граждан» Госпрограммы необходимо учитывать финансовые, операционные, социальные риски. Анализ общих рисков, описание мер управления рисками, методика оценки эффективности приведены в общей части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Особое внимание при этом в рамках подпрограммы «Развитие мер социальной поддержки отдельных категорий граждан» будет уделено финансовым рискам, связанным с исполнением обязательств по предоставлению мер социальной поддержки отдельным категориям населения за счет средств областного бюджета, возможности которого в настоящее время существенно ограничены.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этой связи для минимизации финансовых рисков в рамках подпрограммы «Развитие мер социальной поддержки отдельных категорий граждан» Госпрограммы будет осуществляться: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мониторинг законотворческой деятельности Курской области в сфере социальной поддержки граждан и принятие мер, направленных на сокращение сферы применения категориального подхода и развитие адресного подхода к предоставлению мер социальной поддержки отдельным категориям граждан, на основе оценки нуждаемости;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мер социальной поддержки отдельных категорий граждан, представляемых за счет средств областного бюджета в рамках нормативных правовых актов области и программ Курской области с позиций решения проблем бедности.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Информационные риски в рамках подпрограммы «Развитие мер социальной поддержки отдельных категорий граждан» Госпрограммы будут минимизироваться путем разработки предложений по совершенствованию форм федерального статистического наблюдения за представлением мер социальной поддержки гражданам в целях повышения их полноты и информационной полезности.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подпрограммы «Развитие мер социальной поддержки отдельных категорий граждан» Госпрограммы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При оценке эффективности подпрограммы «Развитие мер социальной поддержки отдельных категорий граждан» Госпрограммы будут сравниваться текущие значения целевых индикаторов, определяемые на основе анализа данных государственных статистических и ведомственных отраслевых форм отчетности, со значениями, запланированными Госпрограммой, определенными на соответствующий отчетный год (приложение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sz w:val="32"/>
          <w:szCs w:val="32"/>
          <w:lang w:eastAsia="ru-RU"/>
        </w:rPr>
      </w:pPr>
      <w:r w:rsidRPr="006A32F6">
        <w:rPr>
          <w:rFonts w:ascii="Arial" w:eastAsia="Times New Roman" w:hAnsi="Arial" w:cs="Arial"/>
          <w:b/>
          <w:bCs/>
          <w:sz w:val="32"/>
          <w:szCs w:val="32"/>
          <w:lang w:eastAsia="ru-RU"/>
        </w:rPr>
        <w:t>подпрограммы «Модернизация и развитие</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социального обслуживания населения»</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CellMar>
          <w:left w:w="0" w:type="dxa"/>
          <w:right w:w="0" w:type="dxa"/>
        </w:tblCellMar>
        <w:tblLook w:val="04A0" w:firstRow="1" w:lastRow="0" w:firstColumn="1" w:lastColumn="0" w:noHBand="0" w:noVBand="1"/>
      </w:tblPr>
      <w:tblGrid>
        <w:gridCol w:w="2279"/>
        <w:gridCol w:w="6849"/>
      </w:tblGrid>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по делам молодежи и туризму</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строительства и архитектуры 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 в подпрограмме 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качества и безопасности социального обслуживания населения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укрепление материальной базы учреждений системы социального обслуживания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к 2018 году средней заработной платы социальных работников до 100 процентов от средней заработной платы в соответствующем регионе;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конкуренции в сфере социального обслуживания населения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удельный вес зданий стационарных учреждений социального обслуживания граждан пожилого возраста, инвалидов (взрослых и детей), требующих реконструкции, зданий, находящихся в аварийном состоянии, ветхих зданий, в общем количестве зданий стационарных учреждений социального обслуживания граждан пожилого возраста, инвалидов (взрослых и детей);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соотношение средней заработной платы социальных работников учреждений социального обслуживания со средней заработной платой в регионе</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Этапы и сроки 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2014-2020 годы без деления на этапы</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Объемы </w:t>
            </w:r>
            <w:r w:rsidRPr="006A32F6">
              <w:rPr>
                <w:rFonts w:ascii="Arial" w:eastAsia="Times New Roman" w:hAnsi="Arial" w:cs="Arial"/>
                <w:sz w:val="24"/>
                <w:szCs w:val="24"/>
                <w:lang w:eastAsia="ru-RU"/>
              </w:rPr>
              <w:lastRenderedPageBreak/>
              <w:t>бюджетных ассигнований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xml:space="preserve">объем бюджетных ассигнований подпрограммы </w:t>
            </w:r>
            <w:r w:rsidRPr="006A32F6">
              <w:rPr>
                <w:rFonts w:ascii="Arial" w:eastAsia="Times New Roman" w:hAnsi="Arial" w:cs="Arial"/>
                <w:sz w:val="24"/>
                <w:szCs w:val="24"/>
                <w:lang w:eastAsia="ru-RU"/>
              </w:rPr>
              <w:lastRenderedPageBreak/>
              <w:t>Госпрограммы за период с 2014 по 2020 гг. составит 4 429 321,3 тыс. рублей за счет средств областного бюджета, 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667 052,7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635 378,1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год- 625 378,1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625 378,1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625 378,1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625 378,1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625 378,1 тыс. рублей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к 2020 году проблемы удовлетворения потребности граждан пожилого возраста и инвалидов в постоянном постороннем уходе;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формирование демонополизированного рынка услуг в сфере социального обслуживания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доступности, качества и безопасности социального обслуживания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престижа профессии «социальный работник», приток молодых специалистов, сокращение дефицита социальных работников в сфере социального обслуживания населения</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 «Модернизация и развитие социального обслуживания населения» Госпрограммы, описание основных проблем в указанной сфере 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Социальное обслуживание населения, как одно из составляющих социальной поддержки населения,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Курской области обеспечивается реализация единой государственной политики в сфере социального обслуживания граждан пожилого возраста и инвалидов через систему областных государственных учреждений: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13 стационарных учреждений социального обслуживания граждан пожилого возраста и инвалидов;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32 районных и городских центров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Показатели развития социального обслуживания граждан пожилого возраста и инвалидов</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CellMar>
          <w:left w:w="0" w:type="dxa"/>
          <w:right w:w="0" w:type="dxa"/>
        </w:tblCellMar>
        <w:tblLook w:val="04A0" w:firstRow="1" w:lastRow="0" w:firstColumn="1" w:lastColumn="0" w:noHBand="0" w:noVBand="1"/>
      </w:tblPr>
      <w:tblGrid>
        <w:gridCol w:w="4395"/>
        <w:gridCol w:w="1842"/>
        <w:gridCol w:w="993"/>
        <w:gridCol w:w="850"/>
        <w:gridCol w:w="1048"/>
      </w:tblGrid>
      <w:tr w:rsidR="006A32F6" w:rsidRPr="006A32F6" w:rsidTr="00514B88">
        <w:trPr>
          <w:tblHeader/>
          <w:tblCellSpacing w:w="0" w:type="dxa"/>
        </w:trPr>
        <w:tc>
          <w:tcPr>
            <w:tcW w:w="4395"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Показатели</w:t>
            </w:r>
          </w:p>
        </w:tc>
        <w:tc>
          <w:tcPr>
            <w:tcW w:w="1842"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Ед. изм.</w:t>
            </w:r>
          </w:p>
        </w:tc>
        <w:tc>
          <w:tcPr>
            <w:tcW w:w="993"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2010г.</w:t>
            </w:r>
          </w:p>
        </w:tc>
        <w:tc>
          <w:tcPr>
            <w:tcW w:w="850"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2011г.</w:t>
            </w:r>
          </w:p>
        </w:tc>
        <w:tc>
          <w:tcPr>
            <w:tcW w:w="1048"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2012г.</w:t>
            </w:r>
          </w:p>
        </w:tc>
      </w:tr>
      <w:tr w:rsidR="006A32F6" w:rsidRPr="006A32F6" w:rsidTr="00514B88">
        <w:trPr>
          <w:tblCellSpacing w:w="0" w:type="dxa"/>
        </w:trPr>
        <w:tc>
          <w:tcPr>
            <w:tcW w:w="4395"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Обеспеченность стационарными учреждениями социального </w:t>
            </w:r>
            <w:r w:rsidRPr="006A32F6">
              <w:rPr>
                <w:rFonts w:ascii="Arial" w:eastAsia="Times New Roman" w:hAnsi="Arial" w:cs="Arial"/>
                <w:sz w:val="24"/>
                <w:szCs w:val="24"/>
                <w:lang w:eastAsia="ru-RU"/>
              </w:rPr>
              <w:lastRenderedPageBreak/>
              <w:t>обслуживания пожилых граждан и инвалидов</w:t>
            </w:r>
          </w:p>
        </w:tc>
        <w:tc>
          <w:tcPr>
            <w:tcW w:w="1842"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xml:space="preserve">Кол. мест на 10 тыс. чел. </w:t>
            </w:r>
            <w:r w:rsidRPr="006A32F6">
              <w:rPr>
                <w:rFonts w:ascii="Arial" w:eastAsia="Times New Roman" w:hAnsi="Arial" w:cs="Arial"/>
                <w:sz w:val="24"/>
                <w:szCs w:val="24"/>
                <w:lang w:eastAsia="ru-RU"/>
              </w:rPr>
              <w:lastRenderedPageBreak/>
              <w:t>населения</w:t>
            </w:r>
          </w:p>
        </w:tc>
        <w:tc>
          <w:tcPr>
            <w:tcW w:w="993"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19,0</w:t>
            </w:r>
          </w:p>
        </w:tc>
        <w:tc>
          <w:tcPr>
            <w:tcW w:w="850"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19,2</w:t>
            </w:r>
          </w:p>
        </w:tc>
        <w:tc>
          <w:tcPr>
            <w:tcW w:w="1048"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19,3</w:t>
            </w:r>
          </w:p>
        </w:tc>
      </w:tr>
      <w:tr w:rsidR="006A32F6" w:rsidRPr="006A32F6" w:rsidTr="00514B88">
        <w:trPr>
          <w:tblCellSpacing w:w="0" w:type="dxa"/>
        </w:trPr>
        <w:tc>
          <w:tcPr>
            <w:tcW w:w="4395"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Численность обслуживаемых граждан в центрах социального обслуживания населения</w:t>
            </w:r>
          </w:p>
        </w:tc>
        <w:tc>
          <w:tcPr>
            <w:tcW w:w="1842"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тыс. чел</w:t>
            </w:r>
          </w:p>
        </w:tc>
        <w:tc>
          <w:tcPr>
            <w:tcW w:w="993"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76,0</w:t>
            </w:r>
          </w:p>
        </w:tc>
        <w:tc>
          <w:tcPr>
            <w:tcW w:w="850"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91,9</w:t>
            </w:r>
          </w:p>
        </w:tc>
        <w:tc>
          <w:tcPr>
            <w:tcW w:w="1048" w:type="dxa"/>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95,6</w:t>
            </w:r>
          </w:p>
        </w:tc>
      </w:tr>
    </w:tbl>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2012 году 202 разнопрофильными отделениями центров социального обслуживания населения социальные услуги были предоставлены 96,2 тыс.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Около 2 тыс. человек проживали в стационарных учреждениях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Продолжает оставаться не решенной полностью проблема с очередностью на социальное обслуживание, как на надомное, так и на стационарное, хотя по сравнению с 2010 годом произошли существенные сдвиги в положительную сторону. Так, к концу 2010 года в очереди на стационарное социальное обслуживание состояло 90 человек, в т.ч. в дома-интернаты общего профиля – 15 человек и в психоневрологические интернаты 75, а уже на 1 января 2013 года в стационарном социальном обслуживании нуждались 50 человек, из которых все психоневрологического профиля. В надомном обслуживании в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нуждались 411 граждан пожилого возраста и инвалидов, а на начало января этот показатель снизился до 280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целях комплексного и адресного подхода к решению вопросов организации социального обслуживания граждан пожилого возраста и инвалидов в 2011 году была принята областная целевая программ «Повышение качества и уровня жизни пожилых граждан» на 2011-2013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программы решаются вопросы внедрения новых, отвечающих современным требованиям форм обслуживания пожилых граждан и инвалидов, модернизации и развития сети учреждений.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Так, 2011 году на базе ОБУСО «КЦСОН Рыльского района» и ОБУСО «КЦСОН Касторенского района» были открыты отделения временного проживания, в 2012 году - отделение срочного социального обслуживания в ОБУСО «КЦСОН Касторенского района» и социального обслуживания на дому в ОБУСО «КЦСОН Конышевского района».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принятием указанной целевой программы получила свое развитие служба «Социальное такси», предоставляющая транспортные услуги гражданам пожилого возраста и инвалидам по сниженным расценкам, успешно функционирующая уже в 13 районах Курской области. С 2011 года обеспечена работа мобильных выездных бригад по оказанию социальной помощи пожилым гражданам во всех 28 сельских районах.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обеспечения бесперебойной реализации этих двух проектов, а также повышения качества и своевременности предоставляемой социальной помощи за трехлетний период центрами социального обслуживания населения были приобретены 23 единицы автотранспорта.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Одним из новаций указанной целевой программы явилось принятие в 2012 году нормативного акта о создании приемных семей для граждан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Важной составляющей качественного обслуживания граждан является материально-техническое состояние учреждений.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За период 2010-2012 гг. на укрепление материальной базы учреждений социального обслуживания с постоянным проживанием людей было израсходовано 135,3 млн. руб., из которых 131,3 млн. пошли на проведение </w:t>
      </w:r>
      <w:r w:rsidRPr="006A32F6">
        <w:rPr>
          <w:rFonts w:ascii="Arial" w:eastAsia="Times New Roman" w:hAnsi="Arial" w:cs="Arial"/>
          <w:sz w:val="24"/>
          <w:szCs w:val="24"/>
          <w:lang w:eastAsia="ru-RU"/>
        </w:rPr>
        <w:lastRenderedPageBreak/>
        <w:t>капитальных ремонтов в 23 учреждениях и 4,0 млн. руб. на приобретение технологического оборудования для 9 стационарных учреждений. Потраченные на указанные цели средства складывались из следующих источников: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областной бюджет 69,332 млн. руб., ПФР – 44,0 млн. руб. и Резервный фонд Президента Российской Федерации – 22,0 млн.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безопасного проживания людей в стационарных учреждениях, отделениях временного проживания за период 2010 – 2012 годов на противопожарные мероприятия было израсходовано свыше 31,2 млн. руб., в том числе на мероприятия капитального характера свыше 14,1 млн.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Все 26 учреждений социального обслуживания с постоянным пребыванием людей оборудованы автоматическими системами пожарной сигнализации, подключенными к системе мониторинга их состояния, системами оповещения и управления эвакуацией, тач-панелями программно-аппаратного комплекса «Сирена Альфа», прямой связью с ЦУКС Курской области. Два учреждения оборудованы системами видеонаблюдения. Одно учреждение охраняется силами ЧОП, другие учреждения охраняются ведомственной охраной. Учреждения оборудованы кнопками экстренного вызова полиции (КЭВП).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Однако выполнены не все мероприятия по проведению капитального ремонта и строительства, запланированные к реализации в 2010-2012 годах. Так, в связи с недостаточным финансированием из средств областного бюджета только на 1/3 удалось исполнить объем работ 2010-2012 годов выше обозначенного Плана строительства, реконструкции и капитального ремонта зданий (сооружений) стационарных учреждений социального обслуживания с постоянным пребыванием людей на 2010-2014 годы. Удельный вес зданий стационарных учреждений социального обслуживания граждан пожилого возраста, инвалидов, требующих реконструкции,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остается достаточно высоким и составляет 18,7 % на конец 2012 года.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Вопросы, связанные с реконструкцией и капитальным ремонтом зданий (сооружений) стационарных учреждений социального обслуживания с постоянным пребыванием людей, смогут быть решены за период реализации Госпрограммы только при условии выделения дополнительных средств областного бюджета на эти цели.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связи с влиянием прогнозируемых демографических и иных факторов, к 2020 году ожидается значительное увеличение числа граждан пожилого возраста, семей и детей, нуждающихся в социальном обслуживании, что учитывается в рамках подпрограммы «Модернизация и развитие социального обслуживания населения». Данный вопрос будет решаться в том числе за счет привлечения в сферу социального обслуживания населения бизнеса и социально ориентированных некоммерческих организаций, благотворителей и добровольцев.</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 Приоритеты государственной политики в сфере реализации подпрограммы «Модернизация и развитие социального обслуживания населения», цели, задачи и показатели (индикаторы) достижения целей и решения задач, описание основных ожидаемых конечных результатов, сроков и этапов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Основными приоритетными направлениями государственной политики в сфере социального обслуживания населения определены следующие: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модернизация и развитие сектора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сектора негосударственных некоммерческих организаций в сфере оказания социальных услуг и создание механизма привлечения их на конкурсной основе к выполнению государственного заказа по оказанию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механизмов взаимодействия государства, населения, бизнеса и структур гражданского общества, институтов и механизмов государственно-частного партнерства;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престижа профессии социальных работников, привлечение в сферу социального обслуживания молодых кадров.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 «Модернизация и развитие социального обслуживания населения» – повышение уровня, качества и безопасности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достижения цели подпрограммы предстоит обеспечить решение следующих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укрепление материальной базы учреждений системы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повышение к 2018 году средней заработной платы социальных работников до 100 процентов от средней заработной платы в соответствующем регионе;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развитие конкуренции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подпрограммы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характеризует состояние материальной базы учреждений социального обслуживания населения в отчетном году, ее пригодность для постоянного проживания и предоставления качественных и безопасных социальных услуг граждан. Снижение показателя в динамике отражает результаты реализации мероприятий, направленных на укрепление материальной базы учреждений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ремонта зданий, находящихся в аварийном состоянии, ветхих зданий в Курской области в отчетном году, к общему количеству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Курской области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А – общее количество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субъекте Российской Федерации в отчетном году, единиц;</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количество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в субъекте Российской Федерации в отчетном году, требующих реконструкции, ремонта зданий, находящихся в аварийном состоянии, ветхих зданий, единиц.</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Источники исходных данных – форма № 3–собес (сводная), форма № 4–собес (сводная), утвержденные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 196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значений данного показателя за период реализации Госпрограммы будет обеспечиваться, главным образом, за счет мероприятий, реализуемых в Курской области в рамках региональных программ, направленных на повышение качества жизни пожилых людей, финансируемых за счет средств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Модернизация материальной базы стационарных учреждений системы социального обслуживания будет обеспечиваться также за счет привлечения к инвестиционным проектам финансовых ресурсов бизнес-структур с применением механизмов государственно-частного партнерства, что потребует соответствующего изменения законодательной базы, регулирующей отношения в области концессионных соглашений;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соотношение средней заработной платы отдельных категорий работников учреждений социального обслуживания со средней заработной платой в регионе.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Показатель отражает уровень достижения в отчетном году цели, определенной Указом Президента Российской Федерации от 7 мая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 597 «О мероприятиях по реализации государственной социальной политики».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среднемесячной заработной платы отдельных категорий работников учреждений социального обслуживания в Курской области в отчетном году к среднемесячной заработной плате в Курской области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Рост значений данного показателя за период реализации Госпрограммы будет достигаться на уровне Курской области за счет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 среднемесячная заработная плата в Курской области в отчетном году за год,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среднемесячная заработная плата отдельных категорий работников учреждений социального обслуживания, в Курской области в отчетном году за год,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Расчет показателя производится на основании данных Росстата о заработной плате работников, в том числе социальных работников на основе данных формы № П-4, утвержденной приказом Росстата от 20 июля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 256 «Об утверждении статистического инструментария для организации федерального статистического наблюдения за численностью и оплатой труда работников», а также формы № ЗП-соцздрав.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Сведения о показателях (индикаторах) подпрограммы «Модернизация и развитие социального обслуживания населения»и их значениях указываются в приложении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подпрограммы «Модернизация и развитие социального обслуживания населения» будет способствовать достижению следующих ожидаемых результатов реализации указанной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решение к 2020 году проблемы удовлетворения потребности граждан пожилого возраста и инвалидов в постоянном постороннем уходе;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формирование демонополизированного рынка услуг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обеспечение доступности, качества и безопасности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повышение престижа профессии «социальный работник», приток молодых специалистов, сокращение дефицита социальных работников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 реализации подпрограммы – 2014–2020 годы, в один этап.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Характеристика ведомственных целевых программ и</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«Модернизация и развитие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«Модернизация и развитие социального обслуживания населения»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выполнения цели и решения задач подпрограммы «Модернизация и развитие социального обслуживания населения» будут реализовываться следующие основные мероприятия: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формирование нормативной правовой базы, обеспечивающей совершенствование системы социального обслуживания населения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внедрение в практику работы учреждений социального обслуживания населения норм, нормативов, стандартов предоставления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формирование независимой системы оценки качества работы организаций, оказывающих социальные услуги;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системы оплаты труда;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деятельности подведомственных областных государственных учреждений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областных социальных программ, связанных с укреплением материально-технической базы стационарных учреждений социального обслуживания и оказанием адресной социальной помощи неработающим пенсионерам, софинансируемых за счет средств Пенсионного фонда Российской Федерации;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осуществление бюджетных инвестиций в строительство и реконструкцию объектов социального обслуживания населения Курской области, оказывающих социальные услуги гражданам пожилого возраста и инвалидам.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«Модернизация и развитие социального обслуживания населения» будут исполняться в течение всего срока реализации Госпрограммы – в период 2014-2020 годов.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Исполнителем всех вышеперечисленных мероприятий выступает комитет социального обеспечения Курской области, а также комитет строительства и архитектуры Курской области в части осуществления бюджетных инвестиций в строительство и реконструкцию объектов социального обслуживания населения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 непосредственным результатом реализации мероприятий является: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рациональное использование бюджетных средств, повышение доступности, качества и безопасности оказываемых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поднятие престижа профессии социальных работников, совершенствование механизма материального стимулирования деятельности и привлечения в отрасль молодых кадров;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к 2020 году проблемы удовлетворения потребности граждан пожилого возраста и инвалидов в постоянном постороннем уходе Формирование демонополизированного рынка услуг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доступности, качества и безопасности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«Модернизация и развитие социального обслуживания населения» увязаны с такими показателями подпрограммы «Модернизация и развитие социального обслуживания населения»,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удельный вес зданий стационарных учреждений социального обслуживания граждан пожилого возраста, инвалидов (взрослых и детей),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соотношение средней заработной платы социальных работников учреждений социального обслуживания со средней заработной платой в регионе.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 снижение доступности, качества и безопасности оказываемых социальных услуг, недостаточность высококвалифицированных кадров в отрасли, недостаточная удовлетворенность потребности граждан пожилого возраста и инвалидов в постоянном постороннем уходе, отсутствие рынка услуг в сфере социального обслуживания населения, низкое качество оказываемых социальных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«Модернизация и развитие социального обслуживания населения»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в рамках подпрограммы «Модернизация и развитие</w:t>
      </w:r>
    </w:p>
    <w:p w:rsidR="006A32F6" w:rsidRPr="006A32F6" w:rsidRDefault="006A32F6" w:rsidP="006A32F6">
      <w:pPr>
        <w:spacing w:after="0" w:line="240" w:lineRule="auto"/>
        <w:jc w:val="center"/>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социального обслуживания населения»</w:t>
      </w:r>
    </w:p>
    <w:p w:rsidR="006A32F6" w:rsidRPr="006A32F6" w:rsidRDefault="006A32F6" w:rsidP="006A32F6">
      <w:pPr>
        <w:spacing w:after="0" w:line="240" w:lineRule="auto"/>
        <w:jc w:val="center"/>
        <w:rPr>
          <w:rFonts w:ascii="Arial" w:eastAsia="Times New Roman" w:hAnsi="Arial" w:cs="Arial"/>
          <w:sz w:val="30"/>
          <w:szCs w:val="30"/>
          <w:lang w:eastAsia="ru-RU"/>
        </w:rPr>
      </w:pPr>
    </w:p>
    <w:p w:rsidR="006A32F6" w:rsidRPr="006A32F6" w:rsidRDefault="006A32F6" w:rsidP="006A32F6">
      <w:pPr>
        <w:spacing w:after="0" w:line="240" w:lineRule="auto"/>
        <w:ind w:firstLine="709"/>
        <w:jc w:val="both"/>
        <w:outlineLvl w:val="1"/>
        <w:rPr>
          <w:rFonts w:ascii="Arial" w:eastAsia="Times New Roman" w:hAnsi="Arial" w:cs="Arial"/>
          <w:b/>
          <w:bCs/>
          <w:sz w:val="36"/>
          <w:szCs w:val="36"/>
          <w:lang w:eastAsia="ru-RU"/>
        </w:rPr>
      </w:pPr>
      <w:r w:rsidRPr="006A32F6">
        <w:rPr>
          <w:rFonts w:ascii="Arial" w:eastAsia="Times New Roman" w:hAnsi="Arial" w:cs="Arial"/>
          <w:bCs/>
          <w:sz w:val="24"/>
          <w:szCs w:val="24"/>
          <w:lang w:eastAsia="ru-RU"/>
        </w:rPr>
        <w:t>Для достижения цели подпрограммы «Модернизация и развитие социального обслуживания населения» использование мер государственного регулирования не предполагается</w:t>
      </w:r>
      <w:r w:rsidRPr="006A32F6">
        <w:rPr>
          <w:rFonts w:ascii="Arial" w:eastAsia="Times New Roman" w:hAnsi="Arial" w:cs="Arial"/>
          <w:bCs/>
          <w:sz w:val="36"/>
          <w:szCs w:val="36"/>
          <w:lang w:eastAsia="ru-RU"/>
        </w:rPr>
        <w:t>.</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Мерами правового регулирования являются нормативные правовые акты, которые будут приниматься в связи с изменением федерального законодательства, которое предусмотрено Государственной программой Российской Федерации «Социальная поддержка граждан», утвержденной </w:t>
      </w:r>
      <w:r w:rsidRPr="006A32F6">
        <w:rPr>
          <w:rFonts w:ascii="Arial" w:eastAsia="Times New Roman" w:hAnsi="Arial" w:cs="Arial"/>
          <w:sz w:val="24"/>
          <w:szCs w:val="24"/>
          <w:lang w:eastAsia="ru-RU"/>
        </w:rPr>
        <w:lastRenderedPageBreak/>
        <w:t xml:space="preserve">распоряжением Правительства Российской Федерации от 27 декабря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 2553-р, в т.ч. внесение изменений в действующее региональное законодательство в связи принятием федерального закона "Об основах социального обслуживания населения в Российской Федерации".</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Сведения о мерах правового регулирования в сфере реализации подпрограммы приведены в приложении № 3 к настоящей Госпрограмме.</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 в рамках подпрограммы «Модернизация и развитие</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рамках подпрограммы </w:t>
      </w:r>
      <w:r w:rsidRPr="006A32F6">
        <w:rPr>
          <w:rFonts w:ascii="Arial" w:eastAsia="Times New Roman" w:hAnsi="Arial" w:cs="Arial"/>
          <w:b/>
          <w:bCs/>
          <w:sz w:val="24"/>
          <w:szCs w:val="24"/>
          <w:lang w:eastAsia="ru-RU"/>
        </w:rPr>
        <w:t>«</w:t>
      </w:r>
      <w:r w:rsidRPr="006A32F6">
        <w:rPr>
          <w:rFonts w:ascii="Arial" w:eastAsia="Times New Roman" w:hAnsi="Arial" w:cs="Arial"/>
          <w:sz w:val="24"/>
          <w:szCs w:val="24"/>
          <w:lang w:eastAsia="ru-RU"/>
        </w:rPr>
        <w:t>Модернизация и развитие социального обслуживания населения» предусматривается выполнение государственных заданий на оказание следующих государственных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стационарных учреждениях социального обслуживания общего типа;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стационарных учреждениях социального обслуживания психоневрологического типа;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инвалидам, проживающим в детских домах-интернатах;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на дому гражданам пожилого возраста и инвалидам;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отделением срочного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в полустационарных условиях;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гражданам пожилого возраста и инвалидам, проживающим в отделениях временного проживания комплексных центров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по медицинской, социальной, психолого-педагогической и профессиональной реабилитации, предоставляемые инвалидам;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по подготовке из числа инвалидов квалифицированных работников по основным профессиональным образовательным программам начального профессионального образования и профессиональной подготовке;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продажа продовольственных товаров отдельным категориям граждан со скидкой 40 процентов.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 сводных показателей государственных заданий по этапам реализации государственной программы представлен в приложении № 4 к настоящей Госпрограмме.</w:t>
      </w:r>
    </w:p>
    <w:p w:rsidR="006A32F6" w:rsidRPr="006A32F6" w:rsidRDefault="006A32F6" w:rsidP="006A32F6">
      <w:pPr>
        <w:spacing w:after="0" w:line="240" w:lineRule="auto"/>
        <w:jc w:val="center"/>
        <w:rPr>
          <w:rFonts w:ascii="Arial" w:eastAsia="Times New Roman" w:hAnsi="Arial" w:cs="Arial"/>
          <w:b/>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подпрограмме «Модернизация и развитие социального обслуживания населения» муниципальные образования участия не принимают.</w:t>
      </w:r>
    </w:p>
    <w:p w:rsidR="006A32F6" w:rsidRPr="006A32F6" w:rsidRDefault="006A32F6" w:rsidP="006A32F6">
      <w:pPr>
        <w:spacing w:before="100" w:beforeAutospacing="1" w:after="100" w:afterAutospacing="1"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lastRenderedPageBreak/>
        <w:t>VIII.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«Модернизация и развитие социального обслуживания населения»</w:t>
      </w:r>
    </w:p>
    <w:p w:rsidR="006A32F6" w:rsidRPr="006A32F6" w:rsidRDefault="006A32F6" w:rsidP="006A32F6">
      <w:pPr>
        <w:spacing w:before="100" w:beforeAutospacing="1" w:after="100" w:afterAutospacing="1"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«Модернизация и развитие социального обслуживания населения» участия не принимают.</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IX.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для реализации подпрограммы «Модернизация и развитие социального обслуживания населения»</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«Модернизация и развитие социального обслуживания населения» за период с 2014 по 2020 гг. составит 4 429 321,3 тыс. рублей за счет средств областного бюджета, 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667 052,7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635 378,1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год- 625 378,1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625 378,1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625 378,1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625 378,1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625 378,1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«Модернизация и развитие социального обслуживания населения» за счет средств областного бюджета приведено в приложении № 5 к настоящей Госпрограмме.</w:t>
      </w:r>
    </w:p>
    <w:p w:rsidR="006A32F6" w:rsidRPr="006A32F6" w:rsidRDefault="006A32F6" w:rsidP="006A32F6">
      <w:pPr>
        <w:spacing w:before="100" w:beforeAutospacing="1" w:after="100" w:afterAutospacing="1"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X. Анализ рисков реализации подпрограммы и описание мер управления рисками реализации подпрограммы «Модернизация и развитие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оценки достижения поставленной цели в подпрограмме будут учитываться финансовые, социальные и информационные риски.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основе анализа мероприятий, предлагаемых для реализации в рамках подпрограммы «Модернизация и развитие социального обслуживания населения» выделены следующие риски ее реализации.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Финансовые риски</w:t>
      </w:r>
      <w:r w:rsidRPr="006A32F6">
        <w:rPr>
          <w:rFonts w:ascii="Arial" w:eastAsia="Times New Roman" w:hAnsi="Arial" w:cs="Arial"/>
          <w:sz w:val="24"/>
          <w:szCs w:val="24"/>
          <w:lang w:eastAsia="ru-RU"/>
        </w:rPr>
        <w:t xml:space="preserve"> связаны с возможным снижением объемов финансирования программных мероприятий из средств областного бюджета. Возникновение данных рисков может привести к недофинансированию запланированных мероприятий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Минимизация данных рисков предусматривается мероприятиями подпрограммы путем совершенствования мер государственного регулирования, в том числе повышения инвестиционной привлекательности сферы социального обслуживания населения, использования экономически эффективных, относительно менее затратных инновационных социальных технологий, </w:t>
      </w:r>
      <w:r w:rsidRPr="006A32F6">
        <w:rPr>
          <w:rFonts w:ascii="Arial" w:eastAsia="Times New Roman" w:hAnsi="Arial" w:cs="Arial"/>
          <w:sz w:val="24"/>
          <w:szCs w:val="24"/>
          <w:lang w:eastAsia="ru-RU"/>
        </w:rPr>
        <w:lastRenderedPageBreak/>
        <w:t>привлечения к финансированию мероприятий подпрограммы бизнес-структур на началах государственно-частного партнерства, а также благотворителей и добровольцев.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 xml:space="preserve">Социальные риски </w:t>
      </w:r>
      <w:r w:rsidRPr="006A32F6">
        <w:rPr>
          <w:rFonts w:ascii="Arial" w:eastAsia="Times New Roman" w:hAnsi="Arial" w:cs="Arial"/>
          <w:sz w:val="24"/>
          <w:szCs w:val="24"/>
          <w:lang w:eastAsia="ru-RU"/>
        </w:rPr>
        <w:t>связаны с дефицитом кадров системы социального обслуживания населения. Минимизации данных рисков будет способствовать реализация предусмотренных в подпрограмме мер, направленных на повышение к 2018 году средней заработной платы социальных работников до 100 процентов от средней заработной платы в Курской области, повышение престижа профессии социальных работников, расширение использования в практике работы социальных служб норм, нормативов, стандартов предоставления социальных услуг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Информационные риски</w:t>
      </w:r>
      <w:r w:rsidRPr="006A32F6">
        <w:rPr>
          <w:rFonts w:ascii="Arial" w:eastAsia="Times New Roman" w:hAnsi="Arial" w:cs="Arial"/>
          <w:sz w:val="24"/>
          <w:szCs w:val="24"/>
          <w:lang w:eastAsia="ru-RU"/>
        </w:rPr>
        <w:t>связанысотсутствием или недостаточностью отчетной информации, используемой в ходе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минимизации информационных рисков в ходе реализации подпрограммы будет проводиться работа, направленная 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форм статистического наблюдения в сфере реализации подпрограммы, в целях повышения их полноты и информационной полезности;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мониторинг и оценку исполнения целевых показателей (индикаторов)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подпрограммы «Модернизация и развитие социального обслуживания населения» будет ежегодно производиться на основе использования системы целевых индикаторов, которая обеспечит мониторинг ситуации в сфере социального обслуживания населения за оцениваемый период с целью уточнения задач и мероприятий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оценке эффективности подпрограммы «Модернизация и развитие социального обслуживания населения» Госпрограммы будут сравниваться текущие значения целевых индикаторов, определяемых на основе анализа данных форм государственной и ведомственной отчетности, с установленными Госпрограммой значениями на 2014-2020 годы (приложение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Методика оценки эффективности подпрограммы «Модернизация и развитие социального обслуживания населения» Госпрограммы приведена в общей части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sz w:val="32"/>
          <w:szCs w:val="32"/>
          <w:lang w:eastAsia="ru-RU"/>
        </w:rPr>
      </w:pPr>
      <w:r w:rsidRPr="006A32F6">
        <w:rPr>
          <w:rFonts w:ascii="Arial" w:eastAsia="Times New Roman" w:hAnsi="Arial" w:cs="Arial"/>
          <w:b/>
          <w:bCs/>
          <w:sz w:val="32"/>
          <w:szCs w:val="32"/>
          <w:lang w:eastAsia="ru-RU"/>
        </w:rPr>
        <w:t>подпрограммы «Улучшение демографической ситуации,</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совершенствование социальной поддержки семьи и детей»</w:t>
      </w:r>
    </w:p>
    <w:p w:rsidR="006A32F6" w:rsidRPr="006A32F6" w:rsidRDefault="006A32F6" w:rsidP="006A32F6">
      <w:pPr>
        <w:spacing w:after="0" w:line="240" w:lineRule="auto"/>
        <w:jc w:val="center"/>
        <w:rPr>
          <w:rFonts w:ascii="Arial" w:eastAsia="Times New Roman" w:hAnsi="Arial" w:cs="Arial"/>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2218"/>
        <w:gridCol w:w="80"/>
        <w:gridCol w:w="6830"/>
      </w:tblGrid>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департамент по опеке и попечительству, семейной и демографической политике 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Администрация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промышленности, транспорта и связи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по культуре 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w:t>
            </w:r>
            <w:r w:rsidRPr="006A32F6">
              <w:rPr>
                <w:rFonts w:ascii="Arial" w:eastAsia="Times New Roman" w:hAnsi="Arial" w:cs="Arial"/>
                <w:sz w:val="24"/>
                <w:szCs w:val="24"/>
                <w:lang w:eastAsia="ru-RU"/>
              </w:rPr>
              <w:lastRenderedPageBreak/>
              <w:t>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программно-целевые инструменты в подпрограмме </w:t>
            </w:r>
            <w:r w:rsidRPr="006A32F6">
              <w:rPr>
                <w:rFonts w:ascii="Arial" w:eastAsia="Times New Roman" w:hAnsi="Arial" w:cs="Arial"/>
                <w:sz w:val="24"/>
                <w:szCs w:val="24"/>
                <w:lang w:eastAsia="ru-RU"/>
              </w:rPr>
              <w:lastRenderedPageBreak/>
              <w:t>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улучшение демографической ситуации;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социальной и экономической устойчивости семьи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качества жизни семей с детьми;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уровня семейного неблагополучия, беспризорности и безнадзорности, социального сиротства;</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стимулирование рождаемости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удельный вес безнадзорных и беспризорных несовершеннолетних детей в общей численности детей в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суммарный коэффициент рождаемости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Этапы и сроки 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2014- 2020 годы в один этап</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за период с 2014 по 2020 год составит 9 135 849,2 тыс. рублей, в том числе:</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 9 135 282,0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федерального бюджета, предоставленных бюджету Курской области, – 567,2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1 205 259,4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1 327 536,3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год- 1 320 610,7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1 320 610,7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1 320 610,7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1 320 610,7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1 320 610,7 тыс. рублей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жизни семей с детьми;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достижение к 2020 году 98,4 % доли детей, оставшихся без попечения родителей, - всего, в том числе переданных </w:t>
            </w:r>
            <w:r w:rsidRPr="006A32F6">
              <w:rPr>
                <w:rFonts w:ascii="Arial" w:eastAsia="Times New Roman" w:hAnsi="Arial" w:cs="Arial"/>
                <w:sz w:val="24"/>
                <w:szCs w:val="24"/>
                <w:lang w:eastAsia="ru-RU"/>
              </w:rPr>
              <w:lastRenderedPageBreak/>
              <w:t>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суммарного коэффициента рождаемости к 2020 году до 1,583.</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 «Улучшение демографической ситуации, совершенствование социальной поддержки семьи и детей» описание основных проблем в указанной сфере</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Социальная поддержка семьи и детей является важным направлением государственной семейной и демографической политики.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Курской области проводится работа, направленная на социальную поддержку семьи, материнства и детства, формирование действенной и эффективной системы защиты детства, профилактику семейного и детского неблагополучия.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территории Курской области действуют следующие законы Курской области, направленные на защиту прав и интересов несовершеннолетних: от 10 декабря 2008 года № 108-ЗКО «О государственной поддержке семей, имеющих детей, в Курской области», от 17 сентября 2010 года № 82-ЗКО «О мерах по предупреждению причинения вреда здоровью и развитию несовершеннолетних в Курской области». Реализуются областные целевые программы: «Улучшение демографической ситуации в Курской области на 2011-2014 годы», «Социальная поддержка и улучшение положения детей в Курской области на 2011-2014 годы», «Развитие образования в Курской области 2011-2014 годы», «Духовно-нравственное воспитание детей и молодежи в Курской области 2011-2014 годы», «Патриотическое воспитание граждан в Курской области 2012-2015 годы», «Комплексная межведомственная программа по профилактике преступлений и иных правонарушений в Курской области 2011-2015 годы», «Комплексные меры противодействия злоупотреблению наркотиками и их незаконному обороту на 2010-2014 годы», «Жилище» на 2011-2015 годы, Программа развития дошкольного образования в Курской области на 2011 - 2015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Созданы новые государственные и общественные институты: учреждена должность Уполномоченного по правам ребенка при Губернаторе Курской области. С 2008 года проводится широкомасштабная благотворительная акция, объединяющая усилия институтов гражданского общества, органов власти, представителей крупного и мелкого бизнеса в решении проблем семей, находящихся в трудной жизненной ситуации, - областной благотворительный марафон «Мир детства».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целях реализации Указа Президента Российской Федерации от 1 июня 2012 года № 761 «О Национальной стратегии действий в интересах детей на 2012-2017 годы» принято постановление Администрации Курской области от 18.09.2012 г. № 787-па «Об утверждении Стратегии действий в интересах детей в Курской области на 2012-2017 годы», разработан план по реализации 1 этапа реализации Стратегии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решение проблем семьи, материнства и детства, развитие социальной сферы ежегодно выделяется более 60 % средств бюджета региона.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В Курской области дополнительно к федеральным оказываются следующие региональные меры социальной поддержки семей с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ежемесячное пособие при усыновлении (удочерении) второго, третьего и каждого последующего ребенка до достижения им возраста 3 лет в размере 2000 руб. - на второго ребенка, 3000 руб. – на третьего и последующих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ежемесячное пособие семьям при рождении второго ребенка до достижения им возраста 3 лет в размере 2000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ежемесячное пособие многодетным семьям, воспитывающим восемь и более несовершеннолетних детей (в 2013 году в размере 6550,44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ежемесячное пособие малоимущим семьям, имеющим детей, в которых оба родителя являются студентами (обучающимися), и студентам (обучающимся), являющимся одинокими родителями, в размере 900,0 руб. на каждого ребенка;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компенсация расходов на оплату коммунальных услуг для многодетных семей в зависимости от количества детей в семье в следующих размерах: 30 % - для семей, имеющих 3 - 5 детей, 45 % - для семей, имеющих 6 - 8 детей, 70 % - для семей, имеющих 9 - 10 детей, 100 % - для семей, имеющих 11 и более детей в возрасте до 18 лет;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компенсация расходов на приобретение твердого топлива в пределах норм, установленных для продажи населению, и оплату транспортных услуг для доставки этого топлива в размере 100 процентов произведенных расходов;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право для многодетных семей на бесплатное посещение один раз в месяц музеев, выставок, парков культуры и отдыха, находящихся в ведении государственной власти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право на присвоение звания «Ветеран труда Курской области» вне зависимости от продолжительности трудового стажа родителям (законным представителям), воспитавшим 4 и более детей, представленным и награжденным в установленном порядке наградами и поощрениями Курской области за особый вклад в воспитание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право на первоочередной прием детей в дошкольные образовательные учреждения для многодетных, замещающих, студенческих семей, одиноких родителей, родителей, имеющих III или II степени ограничения трудоспособности, родителей, проходящих военную службу или службу в органах внутренних дел;</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единый социальный месячный проездной билет стоимостью 250 рублей для проезда в автомобильном и городском электрическом транспорте общего пользования городского и пригородного сообщений для следующих категорий семей с детьми: родители, имеющие на иждивении трех и более несовершеннолетних детей, а также студентов очной формы обучения в возрасте до 23 лет; одинокие матери, имеющие на иждивении несовершеннолетних детей, а также студентов очной формы обучения в возрасте до 23 лет; дети-инвалиды и лица, сопровождающие детей-инвалидов;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адресная социальная помощь многодетным малоимущим семьям на газификацию домовладений (квартир) в размере сметной стоимости работ до 25 тыс. рублей (с 2008 года в размере до 30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адресная социальная помощь на проведение работ по газификации домовладений (квартир) многодетным малоимущим семьям;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предоставление социальных выплат на приобретение жилья молодым и многодетным семьям, молодым специалистам в рамках областных целевых программ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С 2011 года в соответствии с Законом Курской области от 21 сентября </w:t>
      </w:r>
      <w:smartTag w:uri="urn:schemas-microsoft-com:office:smarttags" w:element="metricconverter">
        <w:smartTagPr>
          <w:attr w:name="ProductID" w:val="2011 г"/>
        </w:smartTagPr>
        <w:r w:rsidRPr="006A32F6">
          <w:rPr>
            <w:rFonts w:ascii="Arial" w:eastAsia="Times New Roman" w:hAnsi="Arial" w:cs="Arial"/>
            <w:sz w:val="24"/>
            <w:szCs w:val="24"/>
            <w:lang w:eastAsia="ru-RU"/>
          </w:rPr>
          <w:t>2011 г</w:t>
        </w:r>
      </w:smartTag>
      <w:r w:rsidRPr="006A32F6">
        <w:rPr>
          <w:rFonts w:ascii="Arial" w:eastAsia="Times New Roman" w:hAnsi="Arial" w:cs="Arial"/>
          <w:sz w:val="24"/>
          <w:szCs w:val="24"/>
          <w:lang w:eastAsia="ru-RU"/>
        </w:rPr>
        <w:t xml:space="preserve">. № 74-ЗКО «О бесплатном предоставлении в собственность отдельным </w:t>
      </w:r>
      <w:r w:rsidRPr="006A32F6">
        <w:rPr>
          <w:rFonts w:ascii="Arial" w:eastAsia="Times New Roman" w:hAnsi="Arial" w:cs="Arial"/>
          <w:sz w:val="24"/>
          <w:szCs w:val="24"/>
          <w:lang w:eastAsia="ru-RU"/>
        </w:rPr>
        <w:lastRenderedPageBreak/>
        <w:t>категориям граждан земельных участков на территории Курской области» осуществляется бесплатное предоставление земельных участков для индивидуального жилищного строительства или ведения личного подсобного хозяйства молодым и многодетным семьям, семьям с детьми-инвалидами, семьям, лишившимся единственного жилого помещения в результате чрезвычайных ситуаций природного и техногенного характера.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2012 года реализуются такие меры поддержки семей с детьми и граждан из числа детей-сирот и детей, оставшихся без попечения родителей,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областной материнский капитал при рождении (усыновлении) третьего ребенка или последующих детей в размере 75 тыс. руб. (в </w:t>
      </w:r>
      <w:smartTag w:uri="urn:schemas-microsoft-com:office:smarttags" w:element="metricconverter">
        <w:smartTagPr>
          <w:attr w:name="ProductID" w:val="2013 г"/>
        </w:smartTagPr>
        <w:r w:rsidRPr="006A32F6">
          <w:rPr>
            <w:rFonts w:ascii="Arial" w:eastAsia="Times New Roman" w:hAnsi="Arial" w:cs="Arial"/>
            <w:sz w:val="24"/>
            <w:szCs w:val="24"/>
            <w:lang w:eastAsia="ru-RU"/>
          </w:rPr>
          <w:t>2013 г</w:t>
        </w:r>
      </w:smartTag>
      <w:r w:rsidRPr="006A32F6">
        <w:rPr>
          <w:rFonts w:ascii="Arial" w:eastAsia="Times New Roman" w:hAnsi="Arial" w:cs="Arial"/>
          <w:sz w:val="24"/>
          <w:szCs w:val="24"/>
          <w:lang w:eastAsia="ru-RU"/>
        </w:rPr>
        <w:t xml:space="preserve">. – в размере 79,125 тыс. руб.), а в случае одновременного рождения трех и более детей – в размере 100,0 тыс. руб. (в </w:t>
      </w:r>
      <w:smartTag w:uri="urn:schemas-microsoft-com:office:smarttags" w:element="metricconverter">
        <w:smartTagPr>
          <w:attr w:name="ProductID" w:val="2013 г"/>
        </w:smartTagPr>
        <w:r w:rsidRPr="006A32F6">
          <w:rPr>
            <w:rFonts w:ascii="Arial" w:eastAsia="Times New Roman" w:hAnsi="Arial" w:cs="Arial"/>
            <w:sz w:val="24"/>
            <w:szCs w:val="24"/>
            <w:lang w:eastAsia="ru-RU"/>
          </w:rPr>
          <w:t>2013 г</w:t>
        </w:r>
      </w:smartTag>
      <w:r w:rsidRPr="006A32F6">
        <w:rPr>
          <w:rFonts w:ascii="Arial" w:eastAsia="Times New Roman" w:hAnsi="Arial" w:cs="Arial"/>
          <w:sz w:val="24"/>
          <w:szCs w:val="24"/>
          <w:lang w:eastAsia="ru-RU"/>
        </w:rPr>
        <w:t>. – в размере 105,5 тыс.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единовременная выплата семьям при одновременном рождении трех и более детей в размере 100,0 тыс.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единовременная выплата семьям при усыновлении ребенка в размере 20,0 тыс. руб.;</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выделение средств на ремонт жилых помещений гражданам из числа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Комплекс вышеперечисленных мер обеспечивает повышение качества жизни семей с детьми, позволяет семьям с детьми ощутить существенную поддержку и заботу региональной власти.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Демографическая ситуация в Курской области по итогам 2012 года характеризовалась следующими позитивными изменениями: рождаемость увеличилась на 4,3 % (родилось на 476 чел. больше), при этом отмечено увеличение числа детей, родившихся в семье первыми, на 0,4 %, вторыми – на 5,1 %, третьими – на 14,3 %, четвертыми и последующими – на 10,5 %; смертность снизилась на 1,2 % (умерло на 343 чел. меньше); естественная убыль населения сократилась на 13,2 % (или на 750 чел.); число разводов уменьшилось на 3,8 %; миграционный прирост компенсировал естественная убыль населения на 56,0 %.</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Достигнутые позитивные изменения в демографическом развитии области являются результатом системной межведомственной работы по реализации единой государственной семейной и демографической политики. С 2005 года в Курской области активизирована работа по обеспечению устойчивого демографического развития региона. Организована целенаправленная работа по всем ключевым направлениям демографической политики (снижение смертности, рост рождаемости, обеспечение стабильного миграционного прироста населения) в их взаимосвязи.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Решение демографической проблемы осуществляется на основе программно-целевого подхода, реализуются комплексные региональные планы мероприятий, направленные на улучшение демографической ситуации, в том числе: План мероприятий по реализации на территории Курской области в 2011-2015 годах Концепции демографической политики Российской Федерации на период до 2025 года; </w:t>
      </w:r>
      <w:hyperlink r:id="rId15" w:anchor="Par34" w:tooltip="Ссылка на текущий документ" w:history="1">
        <w:r w:rsidRPr="006A32F6">
          <w:rPr>
            <w:rFonts w:ascii="Arial" w:eastAsia="Times New Roman" w:hAnsi="Arial" w:cs="Arial"/>
            <w:sz w:val="24"/>
            <w:szCs w:val="24"/>
            <w:lang w:eastAsia="ru-RU"/>
          </w:rPr>
          <w:t>План</w:t>
        </w:r>
      </w:hyperlink>
      <w:r w:rsidRPr="006A32F6">
        <w:rPr>
          <w:rFonts w:ascii="Arial" w:eastAsia="Times New Roman" w:hAnsi="Arial" w:cs="Arial"/>
          <w:sz w:val="24"/>
          <w:szCs w:val="24"/>
          <w:lang w:eastAsia="ru-RU"/>
        </w:rPr>
        <w:t xml:space="preserve"> мероприятий по реализации на территории Курской области в 2011 - 2014 годах перечня поручений Президента Российской Федерации Д.А. Медведева по итогам совместного заседания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27 декабря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решения задачи профилактики социального сиротства привлекаются внебюджетные источники, средства федеральных фондов.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Значимая работа по оказанию социальных услуг несовершеннолетним и семьям, в которых воспитываются несовершеннолетние, проводится учреждениями социального обслуживания семьи и детей, деятельность которых основана на принципах индивидуального подхода к каждому нуждающемуся в помощи и комплексного решения проблемы.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конец 2012 года на территории области действовало 7 учреждений социального обслуживания семьи и детей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Ряд показателей данных учреждений приведен в таблице.</w:t>
      </w:r>
    </w:p>
    <w:p w:rsidR="006A32F6" w:rsidRPr="006A32F6" w:rsidRDefault="006A32F6" w:rsidP="006A32F6">
      <w:pPr>
        <w:spacing w:after="0" w:line="240" w:lineRule="auto"/>
        <w:ind w:firstLine="709"/>
        <w:jc w:val="right"/>
        <w:rPr>
          <w:rFonts w:ascii="Arial" w:eastAsia="Times New Roman" w:hAnsi="Arial" w:cs="Arial"/>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1134"/>
        <w:gridCol w:w="1366"/>
        <w:gridCol w:w="973"/>
      </w:tblGrid>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center"/>
              <w:rPr>
                <w:rFonts w:ascii="Arial" w:eastAsia="Times New Roman" w:hAnsi="Arial" w:cs="Arial"/>
                <w:sz w:val="24"/>
                <w:szCs w:val="24"/>
                <w:lang w:eastAsia="ru-RU"/>
              </w:rPr>
            </w:pPr>
            <w:r w:rsidRPr="006A32F6">
              <w:rPr>
                <w:rFonts w:ascii="Arial" w:eastAsia="Times New Roman" w:hAnsi="Arial" w:cs="Arial"/>
                <w:bCs/>
                <w:sz w:val="24"/>
                <w:szCs w:val="24"/>
                <w:lang w:eastAsia="ru-RU"/>
              </w:rPr>
              <w:t>Показатели работы</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center"/>
              <w:rPr>
                <w:rFonts w:ascii="Arial" w:eastAsia="Times New Roman" w:hAnsi="Arial" w:cs="Arial"/>
                <w:sz w:val="24"/>
                <w:szCs w:val="24"/>
                <w:lang w:eastAsia="ru-RU"/>
              </w:rPr>
            </w:pPr>
            <w:smartTag w:uri="urn:schemas-microsoft-com:office:smarttags" w:element="metricconverter">
              <w:smartTagPr>
                <w:attr w:name="ProductID" w:val="2010 г"/>
              </w:smartTagPr>
              <w:r w:rsidRPr="006A32F6">
                <w:rPr>
                  <w:rFonts w:ascii="Arial" w:eastAsia="Times New Roman" w:hAnsi="Arial" w:cs="Arial"/>
                  <w:bCs/>
                  <w:sz w:val="24"/>
                  <w:szCs w:val="24"/>
                  <w:lang w:eastAsia="ru-RU"/>
                </w:rPr>
                <w:t>2010 г</w:t>
              </w:r>
            </w:smartTag>
            <w:r w:rsidRPr="006A32F6">
              <w:rPr>
                <w:rFonts w:ascii="Arial" w:eastAsia="Times New Roman" w:hAnsi="Arial" w:cs="Arial"/>
                <w:bCs/>
                <w:sz w:val="24"/>
                <w:szCs w:val="24"/>
                <w:lang w:eastAsia="ru-RU"/>
              </w:rPr>
              <w:t>.</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center"/>
              <w:rPr>
                <w:rFonts w:ascii="Arial" w:eastAsia="Times New Roman" w:hAnsi="Arial" w:cs="Arial"/>
                <w:sz w:val="24"/>
                <w:szCs w:val="24"/>
                <w:lang w:eastAsia="ru-RU"/>
              </w:rPr>
            </w:pPr>
            <w:smartTag w:uri="urn:schemas-microsoft-com:office:smarttags" w:element="metricconverter">
              <w:smartTagPr>
                <w:attr w:name="ProductID" w:val="2011 г"/>
              </w:smartTagPr>
              <w:r w:rsidRPr="006A32F6">
                <w:rPr>
                  <w:rFonts w:ascii="Arial" w:eastAsia="Times New Roman" w:hAnsi="Arial" w:cs="Arial"/>
                  <w:bCs/>
                  <w:sz w:val="24"/>
                  <w:szCs w:val="24"/>
                  <w:lang w:eastAsia="ru-RU"/>
                </w:rPr>
                <w:t>2011 г</w:t>
              </w:r>
            </w:smartTag>
            <w:r w:rsidRPr="006A32F6">
              <w:rPr>
                <w:rFonts w:ascii="Arial" w:eastAsia="Times New Roman" w:hAnsi="Arial" w:cs="Arial"/>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center"/>
              <w:rPr>
                <w:rFonts w:ascii="Arial" w:eastAsia="Times New Roman" w:hAnsi="Arial" w:cs="Arial"/>
                <w:sz w:val="24"/>
                <w:szCs w:val="24"/>
                <w:lang w:eastAsia="ru-RU"/>
              </w:rPr>
            </w:pPr>
            <w:smartTag w:uri="urn:schemas-microsoft-com:office:smarttags" w:element="metricconverter">
              <w:smartTagPr>
                <w:attr w:name="ProductID" w:val="2012 г"/>
              </w:smartTagPr>
              <w:r w:rsidRPr="006A32F6">
                <w:rPr>
                  <w:rFonts w:ascii="Arial" w:eastAsia="Times New Roman" w:hAnsi="Arial" w:cs="Arial"/>
                  <w:bCs/>
                  <w:sz w:val="24"/>
                  <w:szCs w:val="24"/>
                  <w:lang w:eastAsia="ru-RU"/>
                </w:rPr>
                <w:t>2012 г</w:t>
              </w:r>
            </w:smartTag>
            <w:r w:rsidRPr="006A32F6">
              <w:rPr>
                <w:rFonts w:ascii="Arial" w:eastAsia="Times New Roman" w:hAnsi="Arial" w:cs="Arial"/>
                <w:bCs/>
                <w:sz w:val="24"/>
                <w:szCs w:val="24"/>
                <w:lang w:eastAsia="ru-RU"/>
              </w:rPr>
              <w:t>.</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Впервые обследовано семей различных категорий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них детей</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10,1/тыс.</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17 тыс.</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 тыс./</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10,2 тыс.</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8,8 тыс./</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11,8 тыс.</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семей, состоящих на патронаже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16,9 тыс.</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12,2 тыс.</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13,6 тыс.</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bCs/>
                <w:sz w:val="24"/>
                <w:szCs w:val="24"/>
                <w:lang w:eastAsia="ru-RU"/>
              </w:rPr>
              <w:t>Предоставлено адресной помощи (всего), в том числе: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bCs/>
                <w:sz w:val="24"/>
                <w:szCs w:val="24"/>
                <w:lang w:eastAsia="ru-RU"/>
              </w:rPr>
              <w:t>124538</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bCs/>
                <w:sz w:val="24"/>
                <w:szCs w:val="24"/>
                <w:lang w:eastAsia="ru-RU"/>
              </w:rPr>
              <w:t>188328</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bCs/>
                <w:sz w:val="24"/>
                <w:szCs w:val="24"/>
                <w:lang w:eastAsia="ru-RU"/>
              </w:rPr>
              <w:t>215203</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 бытовые услуги</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18267</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44583</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45274</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 медицинские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11810</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20828</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23807</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Социально-психологические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25273</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25593</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26815</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Социально-педагогические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48946</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68275</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78244</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 правовые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8538</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13790</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19207</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Социально-экономические</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11704</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15319</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21856</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Содействие в избавлении от алкогольной зависимости</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65 чел.</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77 чел.</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before="100" w:beforeAutospacing="1" w:after="100" w:afterAutospacing="1"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241 чел.</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Трудоустроено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несовершеннолетних</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745 чел.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225 чел.</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819 чел.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140 чел.</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849 чел. /</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146 чел.</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Общее количество детей, проживавших в стационарных отделениях учреждений</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1152 чел.</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1387 чел.</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1415 чел.</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Возвращены в родные и опекунские семьи</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653 чел.</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889 чел.</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985 чел.</w:t>
            </w:r>
          </w:p>
        </w:tc>
      </w:tr>
      <w:tr w:rsidR="006A32F6" w:rsidRPr="006A32F6" w:rsidTr="00514B88">
        <w:trPr>
          <w:tblCellSpacing w:w="0" w:type="dxa"/>
        </w:trPr>
        <w:tc>
          <w:tcPr>
            <w:tcW w:w="5685"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детей, направленных в интернатные учреждения системы образования</w:t>
            </w:r>
          </w:p>
        </w:tc>
        <w:tc>
          <w:tcPr>
            <w:tcW w:w="1134"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153 чел.</w:t>
            </w:r>
          </w:p>
        </w:tc>
        <w:tc>
          <w:tcPr>
            <w:tcW w:w="1366" w:type="dxa"/>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126 чел.</w:t>
            </w:r>
          </w:p>
        </w:tc>
        <w:tc>
          <w:tcPr>
            <w:tcW w:w="0" w:type="auto"/>
            <w:tcBorders>
              <w:top w:val="outset" w:sz="6" w:space="0" w:color="auto"/>
              <w:left w:val="outset" w:sz="6" w:space="0" w:color="auto"/>
              <w:bottom w:val="outset" w:sz="6" w:space="0" w:color="auto"/>
              <w:right w:val="outset" w:sz="6" w:space="0" w:color="auto"/>
            </w:tcBorders>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98 чел.</w:t>
            </w:r>
          </w:p>
        </w:tc>
      </w:tr>
    </w:tbl>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Ежегодно увеличивается количество детей, проживающих в стационарных отделениях, в среднем эта цифра составляет 1, 4 тыс.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С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на базе Курского областного социально-реабилитационного центра для несовершеннолетних действует служба детского телефона доверия (служба экстренной психологической помощи) с единым общероссийским телефонным номером – 8-800-2000-122, аналогичные службы организованы на базе Курского областного социального приюта для детей и подростков (п. Поныри) и Железногорского межрайонного центра социальной помощи семье и детям.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2012 год зарегистрировано 14,4 тысячи обращений, в том числе – 8,6 тыс. обращений, поступивших от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Курская область активно участвует в реализации проектов, организуемых Фондом поддержки детей, находящихся в трудной жизненной ситуации. В области обеспечивается реализация общенациональной информационной кампании по противодействию жестокому обращению с детьми, действует служба детского «телефона доверия». Реализуются программы «Поддержка семьи - защита ребенка на 2011-2014 годы», «Мир равных возможностей на 2012-2014 годы», софинансируемые Фондом, в рамках которых в Курской </w:t>
      </w:r>
      <w:r w:rsidRPr="006A32F6">
        <w:rPr>
          <w:rFonts w:ascii="Arial" w:eastAsia="Times New Roman" w:hAnsi="Arial" w:cs="Arial"/>
          <w:sz w:val="24"/>
          <w:szCs w:val="24"/>
          <w:lang w:eastAsia="ru-RU"/>
        </w:rPr>
        <w:lastRenderedPageBreak/>
        <w:t>области создан ряд служб, деятельность которых направлена на решение проблем семейного и детского неблагополучия, укрепляется материально - техническая база действующих служб, внедряются новые технологии в работу специалистов, сопровождающих семьи с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Одним из мероприятий по оказанию семьям с детьми помощи на самых ранних этапах семейного неблагополучия является открытие в детских садах области групп социальной поддержки, для детей из семей, находящихся в трудной жизненной ситуации, каждая из которых оснащена за счет средств Фонда оборудованием, мебелью.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повышения уровня межведомственного взаимодействия в решении проблем семьи и детей организуются новые формы работы, внедряются инновационные технологии.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 Координационный совет по семейной и демографической политике, социальной поддержке и улучшению положения детей в Курской области, в состав которого вошли представители 15 органов исполнительной власти.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каждом муниципальном районе и городском округе под руководством заместителя главы по социальным вопросам действует координационный совет по оказанию помощи семьям с детьми, находящимся в трудной жизненной ситуации и нуждающимся в социальной поддержке. Работа советов основана на внедрении технологии кураторства ситуации, организации сопровождения семьи, нуждающейся в помощи, до выхода из кризиса.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 состоянию на начало 2013 года в базе данных о семьях, находящихся в трудной жизненной ситуации, состояли 2850 семей, в них 4970 детей, в базе данных о семьях, находящихся в социально опасном положении – 1406 семья, в них 1941 ребенок.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каждой из этих семей закрепляется куратор ситуации, составляется и реализуется индивидуальный план работы с семьей.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24 муниципальных образованиях области за счет средств Фонда поддержки детей, находящихся в трудной жизненной ситуации, действуют 25 отделений (2 – в г. Курске) мобильной социально-педагогической помощи, консультативную и практическую помощь семьям оказывают педагоги-психологи, социальные педагоги, юрисконсульты, всего 92 специалиста.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выявления признаков семейного и детского неблагополучия ежегодно проводится более 1,5 тыс. межведомственных рейдов, около 80% несовершеннолетних, состоящих на профилактическом учете, вовлечены в деятельность кружков и секций.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 итогам 2012 года с учета в базе данных о несовершеннолетних и семьях, находящихся в трудной жизненной ситуации, снята 1161 семья, в связи с улучшением ситуации – 988 семей (85,1 % от общего числа снятых с учета семей), с учета в базе данных о несовершеннолетних и семьях, находящихся в социально опасном положении, сняты 954 семьи, из них в связи с улучшением ситуации – 752 семьи (78,8 % от общего количества снятых с учета семей).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целях обеспечения занятости несовершеннолетних в летний период ежегодно около 90% детей, находящихся в социально опасном положении и трудной жизненной ситуации, вовлекаются во все формы труда и отдыха.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 территории Курской области действует областная целевая программа «Организация оздоровления и отдыха детей Курской области в 2011-2014 годах», утвержденная постановлением Администрации Курской области № 502-па от 25.10.2010 г. Ежегодно принимаются постановления Губернатора Курской области «Об организации отдыха, оздоровления и занятости детей, подростков и молодежи».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Количество детей, охватываемых всеми формами оздоровления и отдыха, ежегодно составляет более 100 тыс.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системы и совершенствование организации оздоровления и отдыха детей, в т.ч. детей, находящихся в трудной жизненной ситуации, будет осуществляться в рамках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этом, мероприятия, с связанные с организацией отдыха семей, взявших на воспитание детей-сирот и детей, оставшихся без попечения родителей, на базе автономного учреждения Курской области «Пансионат «Соловей», предусматриваются в рамках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Специалистами системы профилактики осуществляются меры, направленные на формирование у населения здорового образа жизни, снижение уровня злоупотребления алкоголем, профилактику иных вредных привычек в семьях с детьми; обеспечение психологического и социального благополучия в семье; возвращение детей в кровные семьи из государственных учреждений. Родителям оказывается содействие в трудоустройстве, направлении на лечение от алкогольной зависимости, оформлении документов при получении гражданства, социальных пособий и т.п.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Медицинским персоналом наркологических подразделений ЛПУ, центров «Здоровье» проводится профилактическая работа, направленная на формирование здорового образа жизни.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поддержке областного благотворительного марафона «Мир детства» на базе ОБУЗ «Курский городской клинический перинатальный центр» и ОБУЗ «Областная детская клиническая больница» реализуется проект «Колыбель надежды». В целях предупреждения случаев смерти детей раннего возраста установлены «Бэби-боксы», в которые анонимно могут быть помещены дети, от которых решили отказаться матери после рождения.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Органы опеки и попечительства совместно с учреждениями родовспоможения и областным специализированным Домом ребенка осуществляют профилактическую работу по предотвращению отказов от новорожденных.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Особое внимание в области уделяется устройству детей-сирот и детей, оставшихся без попечения родителей, в семьи граждан. Эта работа осуществляется благодаря широкой пропаганде семейных форм устройства детей, оставшихся без попечения родителей, с активным привлечением общественности, средств массовой информации.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Численность детей-сирот и детей, оставшихся без попечения родителей, составила 3953 чел., из них в семьях граждан на различных формах семейного устройства находятся 3032 ребенка, оставшихся без попечения родителей, что составляет около 77 % от общего числа детей данной категории, созданы 132 приемные семьи, в которых воспитываются 340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течение 2012 года в семьи граждан устроены 385 детей, что на 21 чел. больше, чем детей данной категории, выявленных впервые.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Вопрос обеспечения жильем граждан из числа детей-сирот и детей, оставшихся без попечения родителей, детей, находящихся под опекой (попечительством) решается в рамках областной целевой программы «Выполнение государственных обязательств по обеспечению жильём категорий граждан, установленных Федеральным законом «О дополнительных гарантиях </w:t>
      </w:r>
      <w:r w:rsidRPr="006A32F6">
        <w:rPr>
          <w:rFonts w:ascii="Arial" w:eastAsia="Times New Roman" w:hAnsi="Arial" w:cs="Arial"/>
          <w:sz w:val="24"/>
          <w:szCs w:val="24"/>
          <w:lang w:eastAsia="ru-RU"/>
        </w:rPr>
        <w:lastRenderedPageBreak/>
        <w:t>по социальной поддержке детей-сирот и детей, оставшихся без попечения родителей» на 2013-2015 годы (до принятия данной программы действовала программа с аналогичным названием на 2011-2015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Уполномоченным органом исполнительной власти Курской области по обеспечению жилыми помещениями данной категории граждан с 2011 года определен комитет социального обеспечения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2007 по 2010 год гражданам из числа детей-сирот и детей, оставшихся без попечения родителей, были предоставлены 165 квартир, количество детей-сирот, которые получат жилье за 5 лет реализации указанной программы, – более 2,5 тыс. человек. Общий объем финансирования из областного бюджета на этот период составит 2253,8 млн.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2011-2012 годах приобретены и предоставлены гражданам-участникам Программы 1075 жилых помещений.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Затраты областного бюджета на приобретение жилых помещений для граждан из числа детей-сирот, детей, оставшихся без попечения родителей, за 2 года реализации указанной Программы составили 737,72 млн. рублей. Большое значение для решения вопроса по обеспечению жилыми помещениями данной категории граждан имеет получение субсидии федерального бюджета, которая составила 179,72 млн.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соответствии с данными, представленными органами местного самоуправления, в базе комитета социального обеспечения Курской области по состоянию на 31 декабря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состоят 3515 граждан в возрасте от 0 лет и старше, из числа детей-сирот и детей, оставшихся без попечения родителей, детей, находящихся под опекой (попечительством), признанных нуждающимися в жилых помещениях.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программы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2013-2015 годы" позволит ликвидировать задолженность по обеспечению граждан из числа детей-сирот, детей, оставшихся без попечения родителей, жилыми помещениями.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Развивается система профессионального сопровождения замещающих семей и выпускников интернатных учреждений. Работа отделения (центра) психолого – медико – педагогического сопровождения замещающих семей и постинтернатной адаптации выпускников интернатных учреждений и региональной сети системного сопровождения замещающих семей и граждан из числа детей-сирот и детей, оставшихся без попечения родителей, позволяет обеспечить планомерную работу в каждом районе и городе области, оказать действенную помощь как замещающим родителям, так и выпускникам из числа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35 муниципальных образованиях Курской области организованы школы замещающих родителей. В целях оказания практической помощи по решению вопросов жизнеустройства выпускникам детских домов и школ-интернатов в каждом муниципальном образовании создан клуб «Выпускник».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Так по данным федерального отчета 103 – РИК в Курской области в 2007 году численность детей-сирот и детей, оставшихся без попечения родителей, выявленных впервые, составила 1150 чел., в 2012 году – 383 чел. (снижение на 66,6 %),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xml:space="preserve">.- 678 чел.,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 537 чел.,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xml:space="preserve">. – 462 чел. </w:t>
      </w:r>
      <w:smartTag w:uri="urn:schemas-microsoft-com:office:smarttags" w:element="metricconverter">
        <w:smartTagPr>
          <w:attr w:name="ProductID" w:val="2011 г"/>
        </w:smartTagPr>
        <w:r w:rsidRPr="006A32F6">
          <w:rPr>
            <w:rFonts w:ascii="Arial" w:eastAsia="Times New Roman" w:hAnsi="Arial" w:cs="Arial"/>
            <w:sz w:val="24"/>
            <w:szCs w:val="24"/>
            <w:lang w:eastAsia="ru-RU"/>
          </w:rPr>
          <w:t>2011 г</w:t>
        </w:r>
      </w:smartTag>
      <w:r w:rsidRPr="006A32F6">
        <w:rPr>
          <w:rFonts w:ascii="Arial" w:eastAsia="Times New Roman" w:hAnsi="Arial" w:cs="Arial"/>
          <w:sz w:val="24"/>
          <w:szCs w:val="24"/>
          <w:lang w:eastAsia="ru-RU"/>
        </w:rPr>
        <w:t>. – 402 чел.);</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 численность детей, родители которых лишены родительских прав, в </w:t>
      </w:r>
      <w:smartTag w:uri="urn:schemas-microsoft-com:office:smarttags" w:element="metricconverter">
        <w:smartTagPr>
          <w:attr w:name="ProductID" w:val="2007 г"/>
        </w:smartTagPr>
        <w:r w:rsidRPr="006A32F6">
          <w:rPr>
            <w:rFonts w:ascii="Arial" w:eastAsia="Times New Roman" w:hAnsi="Arial" w:cs="Arial"/>
            <w:sz w:val="24"/>
            <w:szCs w:val="24"/>
            <w:lang w:eastAsia="ru-RU"/>
          </w:rPr>
          <w:t>2007 г</w:t>
        </w:r>
      </w:smartTag>
      <w:r w:rsidRPr="006A32F6">
        <w:rPr>
          <w:rFonts w:ascii="Arial" w:eastAsia="Times New Roman" w:hAnsi="Arial" w:cs="Arial"/>
          <w:sz w:val="24"/>
          <w:szCs w:val="24"/>
          <w:lang w:eastAsia="ru-RU"/>
        </w:rPr>
        <w:t>. составила 615 чел., в 2012 году – 207 чел. (снижение на 66,3 %),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xml:space="preserve">.- 447чел.,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 449 чел.,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xml:space="preserve">. – 310 чел., </w:t>
      </w:r>
      <w:smartTag w:uri="urn:schemas-microsoft-com:office:smarttags" w:element="metricconverter">
        <w:smartTagPr>
          <w:attr w:name="ProductID" w:val="2011 г"/>
        </w:smartTagPr>
        <w:r w:rsidRPr="006A32F6">
          <w:rPr>
            <w:rFonts w:ascii="Arial" w:eastAsia="Times New Roman" w:hAnsi="Arial" w:cs="Arial"/>
            <w:sz w:val="24"/>
            <w:szCs w:val="24"/>
            <w:lang w:eastAsia="ru-RU"/>
          </w:rPr>
          <w:t>2011 г</w:t>
        </w:r>
      </w:smartTag>
      <w:r w:rsidRPr="006A32F6">
        <w:rPr>
          <w:rFonts w:ascii="Arial" w:eastAsia="Times New Roman" w:hAnsi="Arial" w:cs="Arial"/>
          <w:sz w:val="24"/>
          <w:szCs w:val="24"/>
          <w:lang w:eastAsia="ru-RU"/>
        </w:rPr>
        <w:t>. – 268 чел.);</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xml:space="preserve">- численность граждан, лишенных родительских прав, в </w:t>
      </w:r>
      <w:smartTag w:uri="urn:schemas-microsoft-com:office:smarttags" w:element="metricconverter">
        <w:smartTagPr>
          <w:attr w:name="ProductID" w:val="2007 г"/>
        </w:smartTagPr>
        <w:r w:rsidRPr="006A32F6">
          <w:rPr>
            <w:rFonts w:ascii="Arial" w:eastAsia="Times New Roman" w:hAnsi="Arial" w:cs="Arial"/>
            <w:sz w:val="24"/>
            <w:szCs w:val="24"/>
            <w:lang w:eastAsia="ru-RU"/>
          </w:rPr>
          <w:t>2007 г</w:t>
        </w:r>
      </w:smartTag>
      <w:r w:rsidRPr="006A32F6">
        <w:rPr>
          <w:rFonts w:ascii="Arial" w:eastAsia="Times New Roman" w:hAnsi="Arial" w:cs="Arial"/>
          <w:sz w:val="24"/>
          <w:szCs w:val="24"/>
          <w:lang w:eastAsia="ru-RU"/>
        </w:rPr>
        <w:t>. составила 513 чел, в 2012 году –175 чел. (снижение на 65,9%),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xml:space="preserve">.- 351чел.,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 380 чел.,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xml:space="preserve">. – 259 чел., </w:t>
      </w:r>
      <w:smartTag w:uri="urn:schemas-microsoft-com:office:smarttags" w:element="metricconverter">
        <w:smartTagPr>
          <w:attr w:name="ProductID" w:val="2011 г"/>
        </w:smartTagPr>
        <w:r w:rsidRPr="006A32F6">
          <w:rPr>
            <w:rFonts w:ascii="Arial" w:eastAsia="Times New Roman" w:hAnsi="Arial" w:cs="Arial"/>
            <w:sz w:val="24"/>
            <w:szCs w:val="24"/>
            <w:lang w:eastAsia="ru-RU"/>
          </w:rPr>
          <w:t>2011 г</w:t>
        </w:r>
      </w:smartTag>
      <w:r w:rsidRPr="006A32F6">
        <w:rPr>
          <w:rFonts w:ascii="Arial" w:eastAsia="Times New Roman" w:hAnsi="Arial" w:cs="Arial"/>
          <w:sz w:val="24"/>
          <w:szCs w:val="24"/>
          <w:lang w:eastAsia="ru-RU"/>
        </w:rPr>
        <w:t>. – 217 чел.).</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последние 5 лет численность детей-сирот и детей, оставшихся без попечения родителей, содержащихся в школах-интернатах и детских домах, уменьшилась на 39,9% (с 1154 чел., по состоянию на 01.01.2008 г., до 693 чел., по состоянию на 01.01.2013 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период с 1 января 2008 года по 1 января 2013 года общее число детей данной категории уменьшилось на 15,5 % (с 4679 чел. до 3953 чел.), в том числе, за 2012 год на 2,6 % (на 104 чел.).</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Также, несмотря на определенные достигнутые позитивные результаты, нерешенным остается ряд проблем в семьях с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Сохраняется проблема бедности среди семей с детьми. 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на 01.01.2012 г. составляла 46,9 %.</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многодетных семей и неполных семей характерны наивысшие уровни риска и глубины бедности.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Сохраняются неблагоприятные явления в области семейно-детских отношений.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Большинство (до 80 % и более) выявляемых детей-сирот составляют дети, лишившиеся родительского попечения по "социальным" причинам. Остается высокой численность детей, родители которых лишены родительских прав или ограничены в родительских правах.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Актуальными остаются такие проблемы, как отказ от детей, принятых на воспитание в замещающие семьи, и возвращение их в детские дома, случаи жестокого обращения с приемными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Сохраняются, хотя и имеют тенденцию к снижению, некоторые иные проявления социального и физического неблагополучия в семьях с детьми - младенческая смертность, детская инвалидность, алкоголизм, наркомания, суициды и др. Сокращение масштабов и уровней их проявления предполагает необходимость осуществления дополнительных мер правового и организационного характера, в том числе профилактических.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Решение основных проблем семей с детьми возможно при эффективном взаимодействии всех социальных институтов и отраслей социальной сферы (образование, здравоохранение, культура, физическая культура и спорт, жилищно-коммунальное хозяйство, строительство и др.), в том числе, в рамках реализации настоящей государственной 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 развития ситуации в сфере демографического развития предполагает повышение суммарного коэффициента рождаемости до 1,583 к 2020 году (при прогнозируемом суммарном коэффициенте рождаемости по Российской Федерации в 2020 году 1,608).</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в сфере профилактики безнадзорности и правонарушений несовершеннолетних должны позволить сократить удельный вес безнадзорных и беспризорных несовершеннолетних детей в общей численности детей в Курской области с 0,6 % в 2012 году до 0,12 % к 2020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 xml:space="preserve">II. Приоритеты государственной политики в сфере реализации подпрограммы «Улучшение демографической ситуации, совершенствование социальной поддержки семьи и детей», цели, задачи и показатели (индикаторы) </w:t>
      </w:r>
      <w:r w:rsidRPr="006A32F6">
        <w:rPr>
          <w:rFonts w:ascii="Arial" w:eastAsia="Times New Roman" w:hAnsi="Arial" w:cs="Arial"/>
          <w:b/>
          <w:bCs/>
          <w:sz w:val="30"/>
          <w:szCs w:val="30"/>
          <w:lang w:eastAsia="ru-RU"/>
        </w:rPr>
        <w:lastRenderedPageBreak/>
        <w:t>достижения целей и решения задач, описание основных ожидаемых конечных результатов, сроков и этапов реализации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Основными приоритетами направления государственной политики в отношении социальной поддержки семьи и детей определены следующие: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рождаемости (в том числе за счет рождения в семьях второго и последующих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укрепление института семьи, возрождение и сохранение духовно-нравственных традиций семейных отношений, семейного воспитания;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Указанные приоритеты направлены на преодоление негативных демографических тенденций, стабилизацию численности населения и создание условий для ее роста, повышение качества жизни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учетом указанных приоритетов определены цели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улучшение демографической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обеспечение социальной и экономической устойчивости семьи.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достижения целей подпрограммы «Улучшение демографической ситуации, совершенствование социальной поддержки семьи и детей» предстоит обеспечить решение следующих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повышение качества жизни семей с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снижение уровня семейного неблагополучия, беспризорности и безнадзорности, социального сиротства;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стимулирование рождаемости.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подпрограммы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Суммарный коэффициент рождаемости.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определить среднее количество детей, которое может быть рождено одной женщиной на протяжении всего репродуктивного периода (от 15 до 49 лет) при сохранении повозрастной рождаемости в календарном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 2020 году предполагается обеспечить повышение суммарного коэффициента рождаемости до 1,583.</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Данный показатель позволяет в интегрированном виде в динамике, на основе данных официальной статистической отчетности, оценивать результаты реализации комплекса мероприятий, направленных на повышение уровня и качества жизни семей с детьми, создание благоприятных условий для развития и воспитания детей, предупреждения социального неблагополучия и социального сиротства, достижение цели и решения задач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значений показателя обеспечивается за счет реализации в Курской области мероприятий по стимулированию многодетности, финансируемых из федерального бюджета и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Исходная информация для расчета данного показателя разрабатывается ежегодно федеральным органом исполнительной власти, осуществляющим </w:t>
      </w:r>
      <w:r w:rsidRPr="006A32F6">
        <w:rPr>
          <w:rFonts w:ascii="Arial" w:eastAsia="Times New Roman" w:hAnsi="Arial" w:cs="Arial"/>
          <w:sz w:val="24"/>
          <w:szCs w:val="24"/>
          <w:lang w:eastAsia="ru-RU"/>
        </w:rPr>
        <w:lastRenderedPageBreak/>
        <w:t>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характеризует уровень бедности детей в отчетном году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в динамике оценивать результаты реализации мероприятий, проводимых в Курской области, направленных на снижение уровня бедности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численности детей из семей с денежными доходами ниже величины прожиточного минимума в Курской области в отчетном году, к общей численности детей, проживающих в Курской области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значений показателя в период реализации Госпрограммы обеспечивается за счет реализации в Курской области мероприятий, направленных на повышение уровня социально-экономического развития региона, мероприятий по материальной поддержке малообеспеченных групп населения, в том числе в рамках индексации социальных выплат, реализации программ адресной социальной поддержки, дополнительной социальной помощи отдельным категориям граждан за счет областного бюджета, а также организации выплаты и индексации с учетом инфляции государственных пособий, выплачиваемых семьям с детьми из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 общая численность детей, проживающих в Курской области в отчетном году,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численность детей из семей с денежными доходами ниже величины прожиточного минимума в Курской области в отчетном году,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рассчитывается ежегодно из расчета количества несовершеннолетних, на которых осуществляется выплата ежемесячного пособия на ребенка, к общему числу несовершеннолетних, проживающих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3) 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позволяет оценивать качество организации работы по профилактике социального сиротства, развития семейных форм устройства детей-сирот и детей, оставшихся без попечения родителей, в Курской области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рассчитывается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(1-Д/Ч) * 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
          <w:iCs/>
          <w:sz w:val="24"/>
          <w:szCs w:val="24"/>
          <w:lang w:eastAsia="ru-RU"/>
        </w:rPr>
        <w:t>Д -</w:t>
      </w:r>
      <w:r w:rsidRPr="006A32F6">
        <w:rPr>
          <w:rFonts w:ascii="Arial" w:eastAsia="Times New Roman" w:hAnsi="Arial" w:cs="Arial"/>
          <w:sz w:val="24"/>
          <w:szCs w:val="24"/>
          <w:lang w:eastAsia="ru-RU"/>
        </w:rPr>
        <w:t xml:space="preserve"> общая численность детей, оставшихся без попечения родителей, выявленных и учтенных на конец отчетного года. Данные показываются о всех детях, оставшихся без попечения родителей, которые состоят на учете в органах опеки и попечительства (в том числе переданных неродственникам (в приемные семьи, под опеку (попечительство), в семейные детские дома и патронатные семьи), находящихся в государственных (муниципальных) </w:t>
      </w:r>
      <w:r w:rsidRPr="006A32F6">
        <w:rPr>
          <w:rFonts w:ascii="Arial" w:eastAsia="Times New Roman" w:hAnsi="Arial" w:cs="Arial"/>
          <w:sz w:val="24"/>
          <w:szCs w:val="24"/>
          <w:lang w:eastAsia="ru-RU"/>
        </w:rPr>
        <w:lastRenderedPageBreak/>
        <w:t>учреждениях всех типов) (форма № 103-РИК раздел 1 строка 36 графа 3 минус раздел 2 строка 24 графа 12);</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
          <w:iCs/>
          <w:sz w:val="24"/>
          <w:szCs w:val="24"/>
          <w:lang w:eastAsia="ru-RU"/>
        </w:rPr>
        <w:t>Ч -</w:t>
      </w:r>
      <w:r w:rsidRPr="006A32F6">
        <w:rPr>
          <w:rFonts w:ascii="Arial" w:eastAsia="Times New Roman" w:hAnsi="Arial" w:cs="Arial"/>
          <w:sz w:val="24"/>
          <w:szCs w:val="24"/>
          <w:lang w:eastAsia="ru-RU"/>
        </w:rPr>
        <w:t xml:space="preserve"> численность населения возраста от 0 до 17 лет (включительно) по состоянию на 31 декабря отчетного года (данные Росстата)*.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численность населения возраста от 0 до 17 лет (включительно) за отчетный год определяются согласно среднему варианту демографического прогноза до 2030 года, подготовленного Росстатом.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4) Удельный вес безнадзорных и беспризорных несовершеннолетних детей в общей численности детей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характеризует уровень безнадзорности и беспризорности в Курской области в отчетном году, в динамике позволяет оценивать результаты реализации проводимых в Курской области мероприятий по снижению безнадзорности и беспризорности.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числа безнадзорных и беспризорных несовершеннолетних, учтенных в региональной базе данных о несовершеннолетних и семьях, находящихся в социально опасном положении в отчетном году, к общей численности детей в возрасте до 18 лет в Курской области в отчетном году.</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Снижение значения данного показателя в период реализации Госпрограммы обеспечивается за счет средств областного бюджета, направляемых на финансирование мероприятий по снижению безнадзорности и беспризорности.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 общая численность детей в возрасте до 18 лет в Курской области в отчетном году,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число безнадзорных и беспризорных несовершеннолетних, учтенных в региональной базе данных о несовершеннолетних и семьях, находящихся в социально опасном положении в отчетном году,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Источники исходных данных – региональная база данных о несовершеннолетних и семьях, находящихся в социально опасном положении, статистические сведения об общей численности детей в возрасте до 18 лет.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Сведения о показателях (индикаторах) подпрограммы «Улучшение демографической ситуации, совершенствование социальной поддержки семьи и детей» и их значениях указываются в приложении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подпрограммы «Улучшение демографической ситуации, совершенствование социальной поддержки семьи и детей» будет способствовать достижению следующих ожидаемых результатов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жизни семей с детьми;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достижение к 2020 году 98,4 % доли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суммарного коэффициента рождаемости к 2020 году до 1,583.</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 реализации подпрограммы «Улучшение демографической ситуации, совершенствование социальной поддержки семьи и детей»– 2014–2020 годы, в один этап.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lastRenderedPageBreak/>
        <w:t>III. Характеристика ведомственных целевых программ и</w:t>
      </w:r>
    </w:p>
    <w:p w:rsidR="006A32F6" w:rsidRPr="006A32F6" w:rsidRDefault="006A32F6" w:rsidP="006A32F6">
      <w:pPr>
        <w:spacing w:after="100" w:afterAutospacing="1"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«Улучшение демографической ситуации, совершенствование социальной поддержки семьи и детей»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выполнения цели и решения задач подпрограммы «Улучшение демографической ситуации, совершенствование социальной поддержки семьи и детей» будут реализовываться следующие основные мероприятия: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нормативной правовой базы по выплате государственных пособий семьям с детьми, предоставлению дополнительных мер государственной поддержки семьям, имеющим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реализации комплекса мер, направленных на улучшение демографической ситуации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осуществления государственных выплат и пособий гражданам, имеющим детей, детям-сиротам и детям, оставшимся без попечения родителей, предоставление областного материнского капитала;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деятельности подведомственных государственных учреждений социальной помощи семье и детям;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деятельности, связанной с перевозкой несовершеннолетних, самовольно ушедших из семей, детских домов, школ-интернатов, специальных учебно-воспитальных и иных детских учреждений;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осуществление комплексных мероприятий, направленных на повышение эффективности реабилитационной работы с несовершеннолетними, находящимися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подготовки и сопровождения замещающих семей, в том числе создание и обеспечение деятельности служб профилактики социального сиротства и содействия семейному устройству детей-сирот, и организационно-методическая поддержка их деятельности;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комплекса мер, направленных на повышение уровня профессиональной подготовки специалистов органов и учреждений системы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направленных на развитие и укрепление института семьи, в том числе проведение мероприятия, посвященного Дню семьи, любви и верности, награждение орденом "Родительская слава";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финансовое обеспечение осуществления органами местного самоуправления отдельных государственных полномочий Курской области по обеспечению деятельности комиссий по делам несовершеннолетних и защите их прав;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деятельности органов опеки и попечительства, обеспечение их деятельности;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деятельности, связанной с организацией отдыха семей, взявших на воспитание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Федерального закона от 19 мая 1995 года № 81-ФЗ "О государственных пособиям гражданам, имеющих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Исполнителями вышеперечисленных мероприятий выступают комитет социального обеспечения Курской области и департамент по опеке и попечительству, семейной и демографической политике Курской области, а </w:t>
      </w:r>
      <w:r w:rsidRPr="006A32F6">
        <w:rPr>
          <w:rFonts w:ascii="Arial" w:eastAsia="Times New Roman" w:hAnsi="Arial" w:cs="Arial"/>
          <w:sz w:val="24"/>
          <w:szCs w:val="24"/>
          <w:lang w:eastAsia="ru-RU"/>
        </w:rPr>
        <w:lastRenderedPageBreak/>
        <w:t>также комитет строительства и архитектуры Курской области (в части обеспечения деятельности, связанной с организацией отдыха семей, взявших на воспитание детей-сирот и детей, оставшихся без попечения родителей, а именно – проведения строительно-монтажных работ и реконструкции областного автономного учреждения Курской области "Пансионат "Соловей"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Ожидаемыми непосредственными результатами реализации мероприятий является: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преодоление негативных демографических тенденций, стабилизация численности населения и создание условий для ее роста;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занятости и досуга детей и подростков, адресная социальная поддержка детей, находящихся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осуществление выплат государственных пособий гражданам, имеющим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«Улучшение демографической ситуации, совершенствование социальной поддержки семьи и детей» увязаны с такими показателями подпрограммы,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суммарный коэффициент рождаемости;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удельный вес безнадзорных и беспризорных несовершеннолетних детей в общей численности детей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недостаточная эффективность реабилитационной работы с несовершеннолетними, отсутствие организации занятости и досуга детей и подростков, адресной социальной поддержки детей, находящихся в трудной жизненной ситуации;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уменьшение числа рождений вторых, третьих и последующих детей у матери;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уменьшение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рост социальной напряженности, увеличение доли детей из семей с денежными доходами ниже величины прожиточного минимума в Курской области от общей численности детей, проживающих в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«Улучшение демографической ситуации, совершенствование социальной поддержки семьи и детей»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lastRenderedPageBreak/>
        <w:t>в рамках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Для достижения цели подпрограммы «Улучшение демографической ситуации, совершенствование социальной поддержки семьи и детей» использование мер государственного и правового регулирования не предполагается.</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 по этапам реализации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«Улучшение демографической ситуации, совершенствование социальной поддержки семьи и детей» предусматривается выполнение государственных заданий на оказание следующих государственных услуг:</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несовершеннолетним стационарными отделениями учреждений социального обслуживания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услуги, предоставляемые семьям с детьми в нестационарных условиях;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отдыха семей, взявших на воспитание детей-сирот и детей, оставшихся без попечения родителей.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Прогноз сводных показателей государственных заданий по этапам реализации подпрограммы «Улучшение демографической ситуации, совершенствование социальной поддержки семьи и детей» представлен в приложении № 4 к настоящей Госпрограмме.</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подпрограмме «Улучшение демографической ситуации, совершенствование социальной поддержки семьи и детей» муниципальные образования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«Улучшение демографической ситуации, совершенствование социальной поддержки семьи и детей»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VIII.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 xml:space="preserve">для реализации подпрограммы «Улучшение </w:t>
      </w:r>
      <w:r w:rsidRPr="006A32F6">
        <w:rPr>
          <w:rFonts w:ascii="Arial" w:eastAsia="Times New Roman" w:hAnsi="Arial" w:cs="Arial"/>
          <w:b/>
          <w:bCs/>
          <w:sz w:val="30"/>
          <w:szCs w:val="30"/>
          <w:lang w:eastAsia="ru-RU"/>
        </w:rPr>
        <w:lastRenderedPageBreak/>
        <w:t>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«Улучшение демографической ситуации, совершенствование социальной поддержки семьи и детей» за период с 2014 по 2020 год составит 9 135 849,2 тыс. рублей, в том числе: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областного бюджета – 9 135 282,0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 счет средств федерального бюджета, предоставленных бюджету Курской области, – 567,2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1 205 259,4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1 327 536,3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год- 1 320 610,7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1 320 610,7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1 320 610,7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1 320 610,7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1 320 610,7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«Улучшение демографической ситуации, совершенствование социальной поддержки семьи и детей» за счет средств областного бюджета приведено в приложении № 5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и прогнозная (справочная) оценка расходов федерального бюджета, областного бюджета на реализацию подпрограммы «Улучшение демографической ситуации, совершенствование социальной поддержки семьи и детей» приведено в приложении № 6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IХ. Анализ рисков реализации подпрограммы «Улучшение демографической ситуации, совершенствование социальной поддержки семьи и детей» и описание мер управления рисками реализации подпрограммы «Улучшение демографической ситуации, совершенствование социальной поддержки семьи и детей»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учетом цели, задач и мероприятий подпрограммы «Улучшение демографической ситуации, совершенствование социальной поддержки семьи и детей» Госпрограммы будут учитываться, в первую очередь, финансовые и информационные риски.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 xml:space="preserve">Финансовые риски </w:t>
      </w:r>
      <w:r w:rsidRPr="006A32F6">
        <w:rPr>
          <w:rFonts w:ascii="Arial" w:eastAsia="Times New Roman" w:hAnsi="Arial" w:cs="Arial"/>
          <w:sz w:val="24"/>
          <w:szCs w:val="24"/>
          <w:lang w:eastAsia="ru-RU"/>
        </w:rPr>
        <w:t>связаны с возможными кризисными явлениями в экономике, колебаниями цен, что может привести к снижению объемов финансирования программных мероприятий из средств областного бюджета. Минимизация данных рисков предусматривается мероприятиями Госпрограммы путем совершенствования мер государственного регулирования.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 xml:space="preserve">Информационные риски </w:t>
      </w:r>
      <w:r w:rsidRPr="006A32F6">
        <w:rPr>
          <w:rFonts w:ascii="Arial" w:eastAsia="Times New Roman" w:hAnsi="Arial" w:cs="Arial"/>
          <w:sz w:val="24"/>
          <w:szCs w:val="24"/>
          <w:lang w:eastAsia="ru-RU"/>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управления информационными рисками в ходе реализации Госпрограммы будет проводиться работа, направленная 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использование статистических показателей, обеспечивающих объективность оценки хода и результатов реализации Госпрограммы, а также совершенствование форм статистического наблюдения в сфере реализации Госпрограммы, в целях повышения их полноты и информационной полезности;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мониторинг и оценку исполнения целевых показателей (индикаторов) Госпрограммы,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подпрограммы «Улучшение демографической ситуации, совершенствование социальной поддержки семьи и детей» Госпрограммы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оценке эффективности подпрограммы «Улучшение демографической ситуации, совершенствование социальной поддержки семьи и детей» Госпрограммы будут сравниваться текущие значения целевых индикаторов, определяемые на основе анализа данных государственных статистических и ведомственных отраслевых форм отчетности, с установленными Госпрограммой значениями на 2014-2020 годы (приложение № 1 к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Анализ рисков, описание мер управления рисками, методика оценки эффективности приведены в общей части Госпрограммы.</w:t>
      </w:r>
    </w:p>
    <w:p w:rsidR="006A32F6" w:rsidRPr="006A32F6" w:rsidRDefault="006A32F6" w:rsidP="006A32F6">
      <w:pPr>
        <w:spacing w:after="0" w:line="240" w:lineRule="auto"/>
        <w:jc w:val="center"/>
        <w:rPr>
          <w:rFonts w:ascii="Arial" w:eastAsia="Times New Roman" w:hAnsi="Arial" w:cs="Arial"/>
          <w:b/>
          <w:bCs/>
          <w:sz w:val="32"/>
          <w:szCs w:val="32"/>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sz w:val="32"/>
          <w:szCs w:val="32"/>
          <w:lang w:eastAsia="ru-RU"/>
        </w:rPr>
      </w:pPr>
      <w:r w:rsidRPr="006A32F6">
        <w:rPr>
          <w:rFonts w:ascii="Arial" w:eastAsia="Times New Roman" w:hAnsi="Arial" w:cs="Arial"/>
          <w:b/>
          <w:bCs/>
          <w:sz w:val="32"/>
          <w:szCs w:val="32"/>
          <w:lang w:eastAsia="ru-RU"/>
        </w:rPr>
        <w:t>подпрограммы «Повышение эффективности государственной</w:t>
      </w:r>
      <w:r w:rsidRPr="006A32F6">
        <w:rPr>
          <w:rFonts w:ascii="Arial" w:eastAsia="Times New Roman" w:hAnsi="Arial" w:cs="Arial"/>
          <w:sz w:val="32"/>
          <w:szCs w:val="32"/>
          <w:lang w:eastAsia="ru-RU"/>
        </w:rPr>
        <w:t xml:space="preserve"> </w:t>
      </w:r>
      <w:r w:rsidRPr="006A32F6">
        <w:rPr>
          <w:rFonts w:ascii="Arial" w:eastAsia="Times New Roman" w:hAnsi="Arial" w:cs="Arial"/>
          <w:b/>
          <w:bCs/>
          <w:sz w:val="32"/>
          <w:szCs w:val="32"/>
          <w:lang w:eastAsia="ru-RU"/>
        </w:rPr>
        <w:t>поддержки социально - ориентированных некоммерческих</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организаций»</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CellMar>
          <w:left w:w="0" w:type="dxa"/>
          <w:right w:w="0" w:type="dxa"/>
        </w:tblCellMar>
        <w:tblLook w:val="04A0" w:firstRow="1" w:lastRow="0" w:firstColumn="1" w:lastColumn="0" w:noHBand="0" w:noVBand="1"/>
      </w:tblPr>
      <w:tblGrid>
        <w:gridCol w:w="2299"/>
        <w:gridCol w:w="80"/>
        <w:gridCol w:w="6749"/>
      </w:tblGrid>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 в подпрограмме государственной программы 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оказание за счет средств областного бюджета финансовой поддержки деятельности социально ориентированных </w:t>
            </w:r>
            <w:r w:rsidRPr="006A32F6">
              <w:rPr>
                <w:rFonts w:ascii="Arial" w:eastAsia="Times New Roman" w:hAnsi="Arial" w:cs="Arial"/>
                <w:sz w:val="24"/>
                <w:szCs w:val="24"/>
                <w:lang w:eastAsia="ru-RU"/>
              </w:rPr>
              <w:lastRenderedPageBreak/>
              <w:t>некоммерческих организаций, направленной на достижение конкретных значений показателей результативности;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открытости информации о государственной поддержке социально ориентированных некоммерческих организаций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граждан, принимающих участие в деятельности социально ориентированных некоммерческих организаций;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социально ориентированных некоммерческих организаций, которым оказана финансовая поддержка</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Этапы и сроки 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2014-2020 годы без деления на этапы</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Госпрограммы за период с 2014 по 2020 гг. составит 32 572,4 тыс. рублей за счет средств областного бюджета, 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4 653,2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4 653,2 тыс. рублей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системы государственной поддержки социально ориентированных некоммерческих организаций;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эффективности и финансовой устойчивости социально ориентированных некоммерческих организаций;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увеличение объемов и повышение качества социальных услуг, оказываемых социально ориентированными некоммерческими организациями</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«Повышение эффективности государственной поддержки социально ориентированных некоммерческих организаций» Государственной программы Курской области «Социальная поддержка граждан в Курской области», описание основных проблем в указанной сфере 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Федеральным законом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xml:space="preserve">Социально - ориентированными некоммерческими организациями признаются некоммерческие организации, созданные в предусмотренных Федеральным законом от 12 января </w:t>
      </w:r>
      <w:smartTag w:uri="urn:schemas-microsoft-com:office:smarttags" w:element="metricconverter">
        <w:smartTagPr>
          <w:attr w:name="ProductID" w:val="1996 г"/>
        </w:smartTagPr>
        <w:r w:rsidRPr="006A32F6">
          <w:rPr>
            <w:rFonts w:ascii="Arial" w:eastAsia="Times New Roman" w:hAnsi="Arial" w:cs="Arial"/>
            <w:sz w:val="24"/>
            <w:szCs w:val="24"/>
            <w:lang w:eastAsia="ru-RU"/>
          </w:rPr>
          <w:t>1996 г</w:t>
        </w:r>
      </w:smartTag>
      <w:r w:rsidRPr="006A32F6">
        <w:rPr>
          <w:rFonts w:ascii="Arial" w:eastAsia="Times New Roman" w:hAnsi="Arial" w:cs="Arial"/>
          <w:sz w:val="24"/>
          <w:szCs w:val="24"/>
          <w:lang w:eastAsia="ru-RU"/>
        </w:rPr>
        <w:t>.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следующие виды деятельности: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социальная поддержка и защита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4) охрана окружающей среды и защита животных;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7) профилактика социально опасных форм поведения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8) благотворительная деятельность, а также деятельность в области содействия благотворительности и добровольчества;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наряду с вышеперечисленными могут устанавливаться другие виды деятельности, направленные на решение социальных проблем, развитие гражданского общества.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Органы государственной власти и органы местного самоуправления оказывают поддержку социально ориентированным некоммерческим организациям в приоритетном порядке в формах, установленных пунктом 3 статьи 31.1 Федерального закона от 12 января 1996 года № 7-ФЗ «О некоммерческих организациях», включая финансовую, имущественную, информационную, консультационную поддержку, а также поддержку в области подготовки, переподготовки и повышения квалификации работников и добровольцев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субъекта Российской Федерации, местных бюджетов путем предоставления субсидий.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Оказание имущественной поддержки социально ориентированным некоммерческим организациям осуществляется органами государственной </w:t>
      </w:r>
      <w:r w:rsidRPr="006A32F6">
        <w:rPr>
          <w:rFonts w:ascii="Arial" w:eastAsia="Times New Roman" w:hAnsi="Arial" w:cs="Arial"/>
          <w:sz w:val="24"/>
          <w:szCs w:val="24"/>
          <w:lang w:eastAsia="ru-RU"/>
        </w:rPr>
        <w:lastRenderedPageBreak/>
        <w:t>власти и органами местного самоуправления путем передачи во владение и (или) в пользование таким организациям государственного или муниципального имущества.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Курской области зарегистрировано более 2 тысяч некоммерческих организаций, за исключением государственных и муниципальных учреждений. Значительная часть зарегистрированных некоммерческих организаций (при условии фактического осуществления ими деятельности) может быть отнесена к социально ориентированным.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Указанные организации практически не привлекаются к оказанию социальных услуг за счет бюджетных источников.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Осведомленность населения о деятельности социально ориентированных некоммерческих организаций и ее государственной поддержке крайне низка.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Существуют проблемы при реализации мер по поддержке социально ориентированных некоммерческих организаций, влияющие на их эффективность.</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случае успешной реализации подпрограммы «Повышение эффективности государственной поддержки социально ориентированных некоммерческих организаций» Госпрограммы к 2020 году прогнозируется увеличение: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количества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объема целевых поступлений, получаемых социально ориентированными некоммерческими организациями;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устойчивости деятельности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 Приоритеты государственной политики в сфере реализации подпрограммы «Повышение эффективности государственной поддержки социально ориентированных некоммерческих организаций», цели, задачи и показатели (индикаторы) достижения целей и решения задач, описание основных ожидаемых конечных результатов, сроков и этапов реализации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Одним из приоритетных направлений долгосрочной политики социальной поддержки населения является развитие сектора негосударственных некоммерческих организаций в сфере оказания социальных услуг, в том числе: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системы государственной поддержки негосударственных некоммерческих организаций, оказывающих социальные услуги населению;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органами государственной власти и органами местного самоуправления программ в области поддержки развития негосударственных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сокращение административных барьеров в сфере деятельности негосударственных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содействие развитию практики благотворительной деятельности граждан и организаций, а также распространению добровольческой деятельности (волонтерства).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Исходя из основных целевых ориентиров социальной политики, государственная поддержка должна в приоритетном порядке оказываться социально ориентированным некоммерческим организациям, осуществляющим деятельность, направленную 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профилактику беспризорности и безнадзорности;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удовлетворение потребностей пожилого населения в постоянном постороннем уходе;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содействие устройству детей, оставшихся без попечения родителей, в семьи, а также укреплению престижа и роли семьи в обществе;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организацию занятости инвалидов;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поддержку и содействие социальной адаптации граждан, попавших в трудную жизненную ситуацию или находящихся в социально опасном положении.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соответствии с постановлением Правительства Российской Федерации от 23 августа </w:t>
      </w:r>
      <w:smartTag w:uri="urn:schemas-microsoft-com:office:smarttags" w:element="metricconverter">
        <w:smartTagPr>
          <w:attr w:name="ProductID" w:val="2011 г"/>
        </w:smartTagPr>
        <w:r w:rsidRPr="006A32F6">
          <w:rPr>
            <w:rFonts w:ascii="Arial" w:eastAsia="Times New Roman" w:hAnsi="Arial" w:cs="Arial"/>
            <w:sz w:val="24"/>
            <w:szCs w:val="24"/>
            <w:lang w:eastAsia="ru-RU"/>
          </w:rPr>
          <w:t>2011 г</w:t>
        </w:r>
      </w:smartTag>
      <w:r w:rsidRPr="006A32F6">
        <w:rPr>
          <w:rFonts w:ascii="Arial" w:eastAsia="Times New Roman" w:hAnsi="Arial" w:cs="Arial"/>
          <w:sz w:val="24"/>
          <w:szCs w:val="24"/>
          <w:lang w:eastAsia="ru-RU"/>
        </w:rPr>
        <w:t>. № 713 «О предоставлении поддержки социально ориентированным некоммерческим организациям» приоритетными направлениями поддержки социально ориентированных некоммерческих организаций определены: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профилактика социального сиротства, поддержка материнства и детства;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б) повышение качества жизни людей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социальная адаптация инвалидов и их семей;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 развитие межнационального сотрудничества.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 «Повышение эффективности государственной поддержки социально ориентированных некоммерческих организаций» Госпрограммы – 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 «Повышение эффективности государственной поддержки социально ориентированных некоммерческих организаций»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оказание за счет средств областного бюджета финансовой поддержки деятельности социально ориентированных некоммерческих организаций, направленной на достижение конкретных значений показателей результативности;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открытости информации о государственной поддержке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подпрограммы «Повышение эффективности государственной поддержки социально ориентированных некоммерческих организаций»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количество граждан, принимающих участие в деятельности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социально ориентированных некоммерческих организаций, которым оказана финансовая поддержка.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 рассчитывается на основе анализа: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документов (информации), представляемой социально ориентированными некоммерческими организациями в уполномоченный орган в соответствии с пунктами 3 и 3.1 статьи 32 Федерального закона от 12 января </w:t>
      </w:r>
      <w:smartTag w:uri="urn:schemas-microsoft-com:office:smarttags" w:element="metricconverter">
        <w:smartTagPr>
          <w:attr w:name="ProductID" w:val="1996 г"/>
        </w:smartTagPr>
        <w:r w:rsidRPr="006A32F6">
          <w:rPr>
            <w:rFonts w:ascii="Arial" w:eastAsia="Times New Roman" w:hAnsi="Arial" w:cs="Arial"/>
            <w:sz w:val="24"/>
            <w:szCs w:val="24"/>
            <w:lang w:eastAsia="ru-RU"/>
          </w:rPr>
          <w:t>1996 г</w:t>
        </w:r>
      </w:smartTag>
      <w:r w:rsidRPr="006A32F6">
        <w:rPr>
          <w:rFonts w:ascii="Arial" w:eastAsia="Times New Roman" w:hAnsi="Arial" w:cs="Arial"/>
          <w:sz w:val="24"/>
          <w:szCs w:val="24"/>
          <w:lang w:eastAsia="ru-RU"/>
        </w:rPr>
        <w:t>. № 7-ФЗ «О некоммерческих организациях»;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официальной статистической информации, представляемой в соответствии с постановлением Правительства Российской Федерации от 25 июня </w:t>
      </w:r>
      <w:smartTag w:uri="urn:schemas-microsoft-com:office:smarttags" w:element="metricconverter">
        <w:smartTagPr>
          <w:attr w:name="ProductID" w:val="2012 г"/>
        </w:smartTagPr>
        <w:r w:rsidRPr="006A32F6">
          <w:rPr>
            <w:rFonts w:ascii="Arial" w:eastAsia="Times New Roman" w:hAnsi="Arial" w:cs="Arial"/>
            <w:sz w:val="24"/>
            <w:szCs w:val="24"/>
            <w:lang w:eastAsia="ru-RU"/>
          </w:rPr>
          <w:t>2012 г</w:t>
        </w:r>
      </w:smartTag>
      <w:r w:rsidRPr="006A32F6">
        <w:rPr>
          <w:rFonts w:ascii="Arial" w:eastAsia="Times New Roman" w:hAnsi="Arial" w:cs="Arial"/>
          <w:sz w:val="24"/>
          <w:szCs w:val="24"/>
          <w:lang w:eastAsia="ru-RU"/>
        </w:rPr>
        <w:t>. № 633 «Об организации официального статистического учета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«Количество граждан, принимающих участие в деятельности социально ориентированных некоммерческих организаций» рассчитывается на основе анализа: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информации, представленной социально ориентированными некоммерческими организациями – получателями субсидий из областного бюджета и органами местного самоуправления;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официальной статистической информации о деятельности некоммерческих организаций, обслуживающих домашние хозяйства, и социально ориентированных некоммерческих организаций (пункты 1.32.9 и 1.32.18 Федерального плана статистических работ, утвержденного распоряжением Правительства Российской Федерации от 6 мая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 671-р) в части численности работников, добровольцев и членов указанных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«количество социально ориентированных некоммерческих организаций, которым оказана финансовая поддержка» рассчитывается на основе анализа: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информации, представляемой социально ориентированными некоммерческими организациями – получателями субсидий из областного бюджета и органами местного самоуправления;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информации (в том числе отчетности), представляемой социально ориентированными некоммерческими организациями (за исключением государственных учреждений) – получателями субсидий из областного бюджета.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Сведения о показателях (целевых индикаторах) по годам реализации подпрограммы «Повышение эффективности государственной поддержки социально ориентированных некоммерческих организаций» приведены в приложении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Ожидаемыми конечными результатами реализации подпрограммы «Повышение эффективности государственной поддержки социально ориентированных некоммерческих организаций» Госпрограммы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создание прозрачной и конкурентной системы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эффективности и финансовой устойчивости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увеличение объемов и повышение качества социальных услуг, оказываемых социально ориентированными некоммерческими организациями.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Сроки реализации подпрограммы «Повышение эффективности государственной поддержки социально ориентированных некоммерческих организаций»: 2014-2020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Поскольку подпрограммой «Повышение эффективности государственной поддержки социально ориентированных некоммерческих организаций» Госпрограммы предусмотрено параллельное, а не последовательное решение сформулированных задач, реализация подпрограммы «Повышение эффективности государственной поддержки социально ориентированных некоммерческих организаций» не делится на этапы.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Характеристика ведомственных целевых программ и</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«Повышение эффективности государственной поддержки социально ориентированных некоммерческих организаций»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решения задач подпрограммы «Повышение эффективности государственной поддержки социально ориентированных некоммерческих организаций» Госпрограммы предусматривается осуществление следующих основных мероприятий :</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предоставление субсидии поддержки социально ориентированным некоммерческим организациям на конкурсной основе;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предоставление государственной поддержки общественным организациям ветеранов войны, труда, Вооруженных Сил и правоохранительных органов, действующим на территории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предоставление государственной поддержки общественным объединениям Курской области в соответствии с Законом Курской области "О государственной поддержке общественных объединений в Курской области", предоставление субсидии на содержание и организацию деятельности Курского областного Совета ветеранов войны, труда, Вооруженных Сил и правоохранительных органов.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Исполнителями вышеперечисленных мероприятий выступают комитет социального обеспечения Курской области и Администрация Курской области (в части предоставления субсидии на содержание и организацию деятельности Курского областного Совета ветеранов войны, труда, Вооруженных Сил и правоохранительных органов).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Ожидаемыми непосредственными результатами реализации мероприятий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оказание финансовой помощи СО НКО на реализацию программ социальной направленности;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оказание финансовой поддержки общественным организациям ветеранов войны, труда, Вооруженных Сил и правоохранительных органов;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финансовая поддержка общественных объединений, осуществляющих деятельность по социальной поддержке и защите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«Повышение эффективности государственной поддержки социально ориентированных некоммерческих организаций» увязаны с такими показателями подпрограммы,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количество социально ориентированных некоммерческих организаций, за исключением государственных и муниципальных учреждений, осуществляющих деятельность по социальной поддержке и защите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количество граждан, принимающих участие в деятельности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количество социально ориентированных некоммерческих организаций, которым оказана финансовая поддержка.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неоказание финансовой помощи СО НКО на реализацию программ социальной направленности;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неоказание финансовой помощи общественным организациям ветеранов войны, труда, Вооруженных Сил и правоохранительных органов;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уменьшение количества общественных объединений, осуществляющих деятельность по социальной поддержке и защите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«Повышение эффективности государственной поддержки социально ориентированных некоммерческих организаций»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в рамках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Для достижения цели подпрограммы «Повышение эффективности государственной поддержки социально ориентированных некоммерческих организаций» использование мер государственного регулирования не предполагается.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Мерой правового регулирования будет являться принятие в рамках подпрограммы «Повышение эффективности государственной поддержки социально ориентированных некоммерческих организаций» постановления Администрации Курской области «Об утверждении Правил предоставления субсидий из областного бюджета Курскому областному Совету ветеранов войны, труда, Вооруженных Сил и правоохранительных органов».</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Сведения о мерах правового регулирования в сфере реализации подпрограммы приведены в приложении № 3 к настоящей Госпрограмме.</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 в рамках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«Повышение эффективности государственной поддержки социально ориентированных некоммерческих организаций» выполнение государственных заданий на оказание государственных услуг (выполнение работ) не предусматривается.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Обобщенная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В подпрограмме «Повышение эффективности государственной поддержки социально ориентированных некоммерческих организаций» муниципальные образования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«Повышение эффективности государственной поддержки социально ориентированных некоммерческих организаций»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VIII.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для реализации подпрограммы «Повышение эффективности государственной поддержки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«Повышение эффективности государственной поддержки социально ориентированных некоммерческих организаций» за период с 2014 по 2020 гг. составит 32 572,4 тыс. рублей за счет средств областного бюджета, 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4 653,2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«Повышение эффективности государственной поддержки социально ориентированных некоммерческих организаций» за счет средств областного бюджета приведено в приложении № 5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IX. Анализ рисков реализации подпрограммы «Повышение эффективности государственной поддержки социально ориентированных некоммерческих организаций» Госпрограммы и описание мер управления рисками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Основными рисками реализации подпрограммы «Повышение эффективности государственной поддержки социально ориентированных некоммерческих организаций»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законодательные риски, связанные с возможным ухудшением правовых условий осуществления деятельности социально ориентированных некоммерческих организаций;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социальные риски, связанные с формированием возможного негативного отношения граждан к деятельности социально ориентированных некоммерческих организаций и участию в ней.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Управление рисками будет осуществляться посредством механизмов контроля, мониторинга, анализа и мотивации.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Социальные риски будет предупреждаться информированием граждан о положительных результатах деятельности социально ориентированных некоммерческих организаций и ее поддержки со стороны государства.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sz w:val="32"/>
          <w:szCs w:val="32"/>
          <w:lang w:eastAsia="ru-RU"/>
        </w:rPr>
      </w:pPr>
      <w:r w:rsidRPr="006A32F6">
        <w:rPr>
          <w:rFonts w:ascii="Arial" w:eastAsia="Times New Roman" w:hAnsi="Arial" w:cs="Arial"/>
          <w:b/>
          <w:bCs/>
          <w:sz w:val="32"/>
          <w:szCs w:val="32"/>
          <w:lang w:eastAsia="ru-RU"/>
        </w:rPr>
        <w:t>подпрограммы «Повышение уровня и качества жизни</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пожилых людей»</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CellMar>
          <w:left w:w="0" w:type="dxa"/>
          <w:right w:w="0" w:type="dxa"/>
        </w:tblCellMar>
        <w:tblLook w:val="04A0" w:firstRow="1" w:lastRow="0" w:firstColumn="1" w:lastColumn="0" w:noHBand="0" w:noVBand="1"/>
      </w:tblPr>
      <w:tblGrid>
        <w:gridCol w:w="2350"/>
        <w:gridCol w:w="80"/>
        <w:gridCol w:w="6698"/>
      </w:tblGrid>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здравоохранения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по делам молодежи и туризму</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по физической культуре и спорту 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 в</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подпрограмме 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формирование организационных, правовых, социально-экономических условий для осуществления мер по улучшению положения и качества жизни пожилых людей, повышению степени их социальной защищенности, активизации участия пожилых людей в жизни общества</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инновационных форм обслуживания, направленных на расширение перечня предоставляемых услуг гражданам пожилого возраста;</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профессиональной подготовки специалистов, работающих с гражданами старшего поколения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количество граждан пожилого возраста, устроенных в приемную семью</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Этапы и сроки </w:t>
            </w:r>
            <w:r w:rsidRPr="006A32F6">
              <w:rPr>
                <w:rFonts w:ascii="Arial" w:eastAsia="Times New Roman" w:hAnsi="Arial" w:cs="Arial"/>
                <w:sz w:val="24"/>
                <w:szCs w:val="24"/>
                <w:lang w:eastAsia="ru-RU"/>
              </w:rPr>
              <w:lastRenderedPageBreak/>
              <w:t>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2014-2020 годы в один этап</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за период с 2014 по 2020 гг. составит 56 392,0 тыс. рублей за счет средств областного бюджета, 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8 056,0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8 056,0 тыс. рублей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Ожидаемые результаты реализации подпрограммы</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улучшение качества социального обслуживания граждан пожилого возраста;</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профессионального мастерства работников областных бюджетных учреждений социального обслуживания населения</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 «Повышение уровня и качества жизни пожилых людей» описание основных проблем в указанной сфере 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учетом данных Всероссийской переписи населения 2010 года численность населения Курской области по состоянию на 01.01.2011г. составила 1125,1 ты.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демографических процессах области наметились положительные тенденции: наблюдается небольшой рост рождаемости и снижение смертности, хотя по-прежнему число умерших превышает число родившихся. Численность населения по половозрастному составу в 2009 году распределилась следующим образом: доля мужчин в общей численности населения составляет 45,2%, женщин – 54,8%; количество жителей моложе трудоспособного возраста составляет 171110 чел., в трудоспособном возрасте - 694859 чел. и старше трудоспособного возраста – 282641. Причем в области прослеживается тенденция старения населения. Удельный вес населения в возрасте старше трудоспособного составлял в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24,3%, а в 2009 уже 24,6%. Сокращается и доля сельского населения области, если в 2008 году 36,% составляли жители сельских районов, то к началу 2010 года их численность сократилась до 35,3%. Немаловажную роль в этом сыграли и социальные факторы.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Таким образом, пожилые люди – самая быстрорастущая возрастная группа в общей численности населения. Удельный вес населения в возрасте старше трудоспособного составлял в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24,6%, в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xml:space="preserve">. – 24,3%. Доля трудоспособного населения, которая составляет 60,5%, сократилась за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на 0,4 %. Ожидаемая продолжительность жизни населения области при рождении увеличилась с 66,85 лет в </w:t>
      </w:r>
      <w:smartTag w:uri="urn:schemas-microsoft-com:office:smarttags" w:element="metricconverter">
        <w:smartTagPr>
          <w:attr w:name="ProductID" w:val="2008 г"/>
        </w:smartTagPr>
        <w:r w:rsidRPr="006A32F6">
          <w:rPr>
            <w:rFonts w:ascii="Arial" w:eastAsia="Times New Roman" w:hAnsi="Arial" w:cs="Arial"/>
            <w:sz w:val="24"/>
            <w:szCs w:val="24"/>
            <w:lang w:eastAsia="ru-RU"/>
          </w:rPr>
          <w:t>2008 г</w:t>
        </w:r>
      </w:smartTag>
      <w:r w:rsidRPr="006A32F6">
        <w:rPr>
          <w:rFonts w:ascii="Arial" w:eastAsia="Times New Roman" w:hAnsi="Arial" w:cs="Arial"/>
          <w:sz w:val="24"/>
          <w:szCs w:val="24"/>
          <w:lang w:eastAsia="ru-RU"/>
        </w:rPr>
        <w:t xml:space="preserve">. до 68,06 лет в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xml:space="preserve">. В группе лиц старше трудоспособного возраста в </w:t>
      </w:r>
      <w:smartTag w:uri="urn:schemas-microsoft-com:office:smarttags" w:element="metricconverter">
        <w:smartTagPr>
          <w:attr w:name="ProductID" w:val="2010 г"/>
        </w:smartTagPr>
        <w:r w:rsidRPr="006A32F6">
          <w:rPr>
            <w:rFonts w:ascii="Arial" w:eastAsia="Times New Roman" w:hAnsi="Arial" w:cs="Arial"/>
            <w:sz w:val="24"/>
            <w:szCs w:val="24"/>
            <w:lang w:eastAsia="ru-RU"/>
          </w:rPr>
          <w:t>2010 г</w:t>
        </w:r>
      </w:smartTag>
      <w:r w:rsidRPr="006A32F6">
        <w:rPr>
          <w:rFonts w:ascii="Arial" w:eastAsia="Times New Roman" w:hAnsi="Arial" w:cs="Arial"/>
          <w:sz w:val="24"/>
          <w:szCs w:val="24"/>
          <w:lang w:eastAsia="ru-RU"/>
        </w:rPr>
        <w:t xml:space="preserve">. число женщин на 1000 мужчин увеличилось на 97 человек по сравнению с 2005 годом и составило 2662 женщины на 1000. Естественная убыль населения частично компенсировалась миграционным приростом - 967 человек в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Увеличение доли пожилых людей в составе населения серьезно влияет на экономические, политические, социальные и духовно-нравственные изменения. В условиях современного демографического кризиса старшее поколение России является значительным ресурсом экономического развития страны. Использование потенциала пожилых людей может составить определенную базу для дальнейшего развития общества, позволит улучшить их собственное положение, предоставит возможность самореализации.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Последующие годы с учетом демографических тенденций будут характеризоваться дальнейшим увеличением численности пожилых людей. В связи с этим, многообразие и сложность социальных проблем, обусловленных старением населения области, имеют долгосрочный характер.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Процесс распада семейных связей также накладывает отпечаток на место пожилого человека в семье и в обществе в целом, процесс старения сопровождается одиночеством в связи с утратой супруга, разрыва родственных связей, невозможностью или нежеланием близких осуществлять необходимую помощь и уход за престарелым человеком. Так количество одиноко проживающих пожилых людей в Курской области составило 35,4 тыс. человек. Попадая в разряд пенсионеров, большое количество российских пожилых людей, к сожалению, вынуждено отказаться от привычного образа жизни, сложившихся стандартов потребления, снизить уровень социальных и культурных притязаний, перейти в иной социальный статус.</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связи с этим возрастает актуальность поиска путей активизации их социального поведения в рамках существующей системы социальной защиты населения.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 Использование потенциала пожилых людей может составить определенную базу для дальнейшего развития общества, позволит улучшить их собственное положение, предоставит возможность для самореализации. В целом, в обществе должны быть созданы условия, чтобы пожилые люди как можно дольше сохраняли высокий социальный статус, привычный образ жизни, оставались полезными и активными членами общества.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Проблемы пожилых людей и инвалидов, проживающих в сельской местности, проявляются в низком совокупном доходе, одиночестве, а также в удаленности от районного центра. Расчеты показывают, что соотношение обеспеченности врачами сельского и городского населения составляет в среднем 1:4. Основной целью органов социальной защиты населения является осуществление мер по улучшению положения малообеспеченных и социально уязвимых категорий и групп населения, проживающих в удаленных населенных пунктах области, в том числе уточнение степени их социальной защищённости на основе адресного подхода к решению имеющихся проблем, развитие различного рода услуг и применении новых социальных технологий. С учетом необходимости оперативной адресной социальной помощи пожилым людям, проживающим в удаленных сельских районах, применяются разнообразные модели мобильной социальной службы, службы «социального такси», и др. Мобильные бригады обеспечивают пожилых людей социальными и отдельными медицинскими услугами, выполнение которых возможно по месту проживания граждан. Внедрение инновационных форм социального облуживания позволит значительно повысить удовлетворенность пожилых граждан, нуждающихся в социальных услугах.</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Для снижения бюджетных затрат области и решения проблем качества жизни пожилых людей необходимо формирование качественно новой </w:t>
      </w:r>
      <w:r w:rsidRPr="006A32F6">
        <w:rPr>
          <w:rFonts w:ascii="Arial" w:eastAsia="Times New Roman" w:hAnsi="Arial" w:cs="Arial"/>
          <w:sz w:val="24"/>
          <w:szCs w:val="24"/>
          <w:lang w:eastAsia="ru-RU"/>
        </w:rPr>
        <w:lastRenderedPageBreak/>
        <w:t>институциональной среды, в которой отношения между государственным сектором и бизнесом стали бы отношениями равных, взаимно уважающих и доверяющих друг другу партнеров. Только в такой среде принципиально возможно широкое и плодотворное развитие государственно-частного партнерства, относящееся к рисковой форме сотрудничества. Внедрение модели частно-государственного партнерства в сфере социального обеспечения может обеспечить значительный вклад в решение проблем социальной защиты пожилых граждан в Курской области. В настоящее время курские организации имеют такой опыт, однако в регионе отсутствуют региональное нормативно-правовое обеспечение, регулирующее отношения в сфере государственно-частного партнерства. Разработка механизма оказания социальных услуг с участием частно-государственного и общественно-государственного партнерства позволит обеспечить взаимовыгодные отношения между государственными (в лице органов управления и государственных организаций) и негосударственными (представляющими частный сектор и гражданское общество) структурами.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Появление большого количества пожилых людей на селе порождает ряд трудноразрешимых проблем, таких как недоукомплектованность кадрами системы социального обеспечения, недостаточное развитие материально-технической базы региональной сети учреждений социального обслуживания (необходимость ее расширения, необходимость проведения капитального ремонта в стационарных учреждениях, отсутствие автотранспорта для технологий надомного обслуживания в удаленных населенных пунктах). Решение этих проблем позволит значительно улучшить качество социального обслуживания пожилого населения и сократить очередность на стационарное обслуживание.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Действующая система оплаты труда социальных работников не обеспечивает реализацию большинства базовых целевых функций и нуждается в совершенствовании. Путями решения этой проблемы могут стать создание условий для внедрения накопленного опыта, т.е. конструирование научно-практического и информационного поля, и гибкой системы мотивации и стимулирования труда социальных работников.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Остается острой проблема обеспеченности социальных служб квалифицированными кадрами, имеющими подготовку социально-геронтологического профиля. В настоящее время создано большое количество профессиональных технологий социального обслуживания, способных улучшить жизнь пожилого населения. Проблемой является возможность внедрения и распространения данного опыта в практику предоставления услуг пожилым людям.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целом, основные проблемы пожилых людей в области, как и в России, заключаются в снижении состояния здоровья, малообеспеченности, одиночестве. Острота проблем этой категории граждан требует принципиальных решений и целенаправленных действий непосредственно в области, с учетом местных особенностей и возможностей.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 Приоритеты государственной политики в сфере реализации подпрограммы «Повышение уровня и качества жизни</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пожилых людей», цели, задачи и показатели (индикаторы) достижения целей и решения задач, описание основных ожидаемых конечных результатов реализации подпрограммы, сроков и этапов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Приоритетными направлениями государственной политики в области повышения уровня и качества жизни пожилых людей является повышение эффективности социальной поддержки данной категории граждан, в том числе путем внедрения современных социальных технологий оказания помощи.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 «Повышение уровня и качества жизни пожилых людей» – формирование организационных, правовых, социально-экономических условий для осуществления мер по улучшению положения и качества жизни пожилых людей, повышению степени их социальной защищенности, активизации участия пожилых людей в жизни общества.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достижения цели подпрограммы «Повышение уровня и качества жизни пожилых людей»предстоит обеспечить решение следующих задач:</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инновационных форм обслуживания, направленных на расширение перечня предоставляемых услуг гражданам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профессиональной подготовки специалистов, работающих с гражданами старшего поколения.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Целевыми индикаторами и показателями подпрограммы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отражает достигнутый в отчетном году уровень привлечения негосударственных учреждений к предоставлению услуг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динамике характеризует развитие рынка услуг социального обслуживания за счет расширения сети организаций различных организационно-правовых форм и форм собственности в сфере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Определяется как отношение численности граждан пожилого возраста и инвалидов (взрослых и детей), получивших услуги в негосударственных учреждениях социального обслуживания Курской области за отчетный год, к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 в Курской области за отчетный год.</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Рост значений показателя по годам реализации Госпрограммы будет обеспечиваться, главным образом, за счет мероприятий, связанных с совершенствованием федерального законодательства, регулирующего отношения в области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определяется по формуле: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В/А*100%, где: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А – общая численность граждан пожилого возраста и инвалидов (взрослых и детей), получивших услуги в учреждениях социального обслуживания всех форм собственности в Курской области за отчетный год,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 численность граждан пожилого возраста и инвалидов (взрослых и детей), получивших услуги в негосударственных учреждениях социального обслуживания в Курской области за отчетный год, человек.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Источники исходных данных – форма № 3 –собес (сводная), форма № 6–собес, утвержденные приказом Росстата от 11 сентября </w:t>
      </w:r>
      <w:smartTag w:uri="urn:schemas-microsoft-com:office:smarttags" w:element="metricconverter">
        <w:smartTagPr>
          <w:attr w:name="ProductID" w:val="2009 г"/>
        </w:smartTagPr>
        <w:r w:rsidRPr="006A32F6">
          <w:rPr>
            <w:rFonts w:ascii="Arial" w:eastAsia="Times New Roman" w:hAnsi="Arial" w:cs="Arial"/>
            <w:sz w:val="24"/>
            <w:szCs w:val="24"/>
            <w:lang w:eastAsia="ru-RU"/>
          </w:rPr>
          <w:t>2009 г</w:t>
        </w:r>
      </w:smartTag>
      <w:r w:rsidRPr="006A32F6">
        <w:rPr>
          <w:rFonts w:ascii="Arial" w:eastAsia="Times New Roman" w:hAnsi="Arial" w:cs="Arial"/>
          <w:sz w:val="24"/>
          <w:szCs w:val="24"/>
          <w:lang w:eastAsia="ru-RU"/>
        </w:rPr>
        <w:t>. № 196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2) Количество граждан пожилого возраста, устроенных в приемную семью.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отражает одну из инновационных форм обслуживания, направленных на расширение перечня предоставляемых услуг гражданам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Показатель выражается в абсолютных единицах (количество человек), определяется как число граждан пожилого возраста, устроенных в приемную семью, характеризует развитие рынка услуг социального обслуживания.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Динамика данного показателя по годам реализации Госпрограммы будет складываться с учетом потребности граждан пожилого возраста в предоставлении данной меры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Характеризовать достижение цели и решения задач подпрограммы будет также целевой индикатор Госпрограммы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Сведения о показателях (индикаторах) подпрограммы «Повышение уровня и качества жизни пожилых людей» и их значениях указываются в приложении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мероприятий подпрограммы будет способствовать достижению следующих ожидаемых результатов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улучшение качества социального обслуживания граждан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профессионального мастерства работников областных бюджетных учреждений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Сроки реализации подпрограммы – 2014–2020 годы, в один этап.</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Характеристика ведомственных целевых программ и</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«Повышение уровня и качества жизни пожилых людей»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выполнения цели и решения задач подпрограммы «Повышение уровня и качества жизни пожилых людей» будут реализовываться следующие основные мероприятия: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уровня профессиональной подготовки специалистов, работающих с гражданами старшего поколения, поднятие престижа профессии социального работника;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развитие инновационных форм обслуживания, направленных на совершенствование социального обслуживания и расширение перечня предоставляемых услуг гражданам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мер по укреплению здоровья, занятости, культурному досугу пожилых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функционирование сайта и форума для общения пожилых людей.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Исполнителем всех вышеперечисленных мероприятий выступают комитет социального обеспечения Курской области, комитет по делам молодежи и туризму в части организации мер по укреплению здоровья, занятости, культурному досугу пожилых граждан, комитет здравоохранения Курской области в части организации мер по укреплению здоровья, занятости, культурному досугу пожилых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Ожидаемыми непосредственными результатами реализации мероприятий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улучшение качества социального обслуживания граждан пожилого возраста;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повышение профессионального мастерства работников областных бюджетных учреждений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«Повышение уровня и качества жизни пожилых людей» увязаны с такими показателями подпрограммы,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количество граждан пожилого возраста, устроенных в приемную семью.</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 снижение уровня социальной защищенности, здоровья граждан пожилого возраста, отсутствие возможности оказания неотложных социальных услуг (в т.ч. медико-социальных) гражданам пожилого возраста и инвалидам, проживающим в отдаленных населенных пунктах, и предоставления льготных транспортных услуг маломобильным категориям граждан, отсутствие роста уровня профессиональной подготовки специалистов, работающих с гражданами старшего поколения.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«Повышение уровня и качества жизни пожилых людей»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в рамках подпрограммы «Повышение уровня и качества жизни пожилых людей»</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 </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Для достижения цели подпрограммы «Повышение уровня и качества жизни пожилых людей» использование мер государственного регулирования не предполагается.</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Сведения о мерах правового регулирования в сфере реализации подпрограммы «Повышение уровня и качества жизни пожилых людей» приведены в приложении № 3 к настоящей Госпрограмме.</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в рамках подпрограммы «Повышение уровня и качества</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жизни пожилых людей»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«Повышение уровня и качества жизни пожилых людей» выполнение государственных заданий на оказание государственных услуг (выполнение работ) не предусматривается.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rPr>
          <w:rFonts w:ascii="Arial" w:eastAsia="Times New Roman" w:hAnsi="Arial" w:cs="Arial"/>
          <w:sz w:val="24"/>
          <w:szCs w:val="24"/>
          <w:lang w:eastAsia="ru-RU"/>
        </w:rPr>
      </w:pPr>
    </w:p>
    <w:p w:rsidR="006A32F6" w:rsidRPr="006A32F6" w:rsidRDefault="006A32F6" w:rsidP="006A32F6">
      <w:pPr>
        <w:spacing w:after="0" w:line="240" w:lineRule="auto"/>
        <w:ind w:firstLine="709"/>
        <w:rPr>
          <w:rFonts w:ascii="Arial" w:eastAsia="Times New Roman" w:hAnsi="Arial" w:cs="Arial"/>
          <w:sz w:val="24"/>
          <w:szCs w:val="24"/>
          <w:lang w:eastAsia="ru-RU"/>
        </w:rPr>
      </w:pPr>
      <w:r w:rsidRPr="006A32F6">
        <w:rPr>
          <w:rFonts w:ascii="Arial" w:eastAsia="Times New Roman" w:hAnsi="Arial" w:cs="Arial"/>
          <w:sz w:val="24"/>
          <w:szCs w:val="24"/>
          <w:lang w:eastAsia="ru-RU"/>
        </w:rPr>
        <w:t>В подпрограмме «Повышение уровня и качества жизни пожилых людей» муниципальные образования участия не принимают.</w:t>
      </w:r>
    </w:p>
    <w:p w:rsidR="006A32F6" w:rsidRPr="006A32F6" w:rsidRDefault="006A32F6" w:rsidP="006A32F6">
      <w:pPr>
        <w:spacing w:after="0" w:line="240" w:lineRule="auto"/>
        <w:jc w:val="center"/>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 xml:space="preserve">VII. Информация об участии предприятий и организаций независимо от их организационно-правовых форм и форм </w:t>
      </w:r>
      <w:r w:rsidRPr="006A32F6">
        <w:rPr>
          <w:rFonts w:ascii="Arial" w:eastAsia="Times New Roman" w:hAnsi="Arial" w:cs="Arial"/>
          <w:b/>
          <w:bCs/>
          <w:sz w:val="30"/>
          <w:szCs w:val="30"/>
          <w:lang w:eastAsia="ru-RU"/>
        </w:rPr>
        <w:lastRenderedPageBreak/>
        <w:t>собственности, а также государственных внебюджетных фондов в реализации подпрограммы «Повышение уровня и качества жизни пожилых людей»</w:t>
      </w:r>
    </w:p>
    <w:p w:rsidR="006A32F6" w:rsidRPr="006A32F6" w:rsidRDefault="006A32F6" w:rsidP="006A32F6">
      <w:pPr>
        <w:spacing w:after="0" w:line="240" w:lineRule="auto"/>
        <w:jc w:val="center"/>
        <w:rPr>
          <w:rFonts w:ascii="Arial" w:eastAsia="Times New Roman" w:hAnsi="Arial" w:cs="Arial"/>
          <w:sz w:val="30"/>
          <w:szCs w:val="30"/>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«Повышение уровня и качества жизни пожилых людей»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VIII.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для реализации подпрограммы «Повышение уровня и качества жизни пожилых людей»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за период с 2014 по 2020 гг. составит 56 392,0 тыс. рублей за счет средств областного бюджета, 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8 056,0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«Повышение уровня и качества жизни пожилых людей» за счет средств областного бюджета приведено в приложении № 5 к настоящей Госпрограмме.</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IX. Анализ рисков реализации подпрограммы и описание мер управления рисками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оценки достижения цели подпрограммы «Повышение уровня и качества жизни пожилых людей» Госпрограммы необходимо учитывать финансовые, операционные, социальные риски. Анализ общих рисков, описание мер управления рисками, методика оценки эффективности приведены в общей части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Финансовые риски</w:t>
      </w:r>
      <w:r w:rsidRPr="006A32F6">
        <w:rPr>
          <w:rFonts w:ascii="Arial" w:eastAsia="Times New Roman" w:hAnsi="Arial" w:cs="Arial"/>
          <w:sz w:val="24"/>
          <w:szCs w:val="24"/>
          <w:lang w:eastAsia="ru-RU"/>
        </w:rPr>
        <w:t xml:space="preserve"> связаны с возможным снижением объемов финансирования программных мероприятий из средств областного бюджета. Возникновение данных рисков может привести к недофинансированию запланированных мероприятий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Минимизация данных рисков предусматривается мероприятиями подпрограммы путем совершенствования мер государственного регулирования, в том числе повышения инвестиционной привлекательности сферы социального обслуживания населения, использования экономически эффективных, относительно менее затратных инновационных социальных технологий, привлечения к финансированию мероприятий подпрограммы бизнес-структур на началах государственно-частного партнерства, а также благотворителей и добровольцев.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 xml:space="preserve">Социальные риски </w:t>
      </w:r>
      <w:r w:rsidRPr="006A32F6">
        <w:rPr>
          <w:rFonts w:ascii="Arial" w:eastAsia="Times New Roman" w:hAnsi="Arial" w:cs="Arial"/>
          <w:sz w:val="24"/>
          <w:szCs w:val="24"/>
          <w:lang w:eastAsia="ru-RU"/>
        </w:rPr>
        <w:t xml:space="preserve">связаны с дефицитом кадров системы социального обслуживания населения. Минимизации данных рисков будет способствовать реализация предусмотренных в подпрограмме мер, направленных на повышение к 2018 году средней заработной платы социальных работников до 100 процентов от средней заработной платы в Курской области, повышение престижа профессии социальных работников, расширение использования в </w:t>
      </w:r>
      <w:r w:rsidRPr="006A32F6">
        <w:rPr>
          <w:rFonts w:ascii="Arial" w:eastAsia="Times New Roman" w:hAnsi="Arial" w:cs="Arial"/>
          <w:sz w:val="24"/>
          <w:szCs w:val="24"/>
          <w:lang w:eastAsia="ru-RU"/>
        </w:rPr>
        <w:lastRenderedPageBreak/>
        <w:t>практике работы социальных служб норм, нормативов, стандартов предоставления социальных услуг и др.</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iCs/>
          <w:sz w:val="24"/>
          <w:szCs w:val="24"/>
          <w:lang w:eastAsia="ru-RU"/>
        </w:rPr>
        <w:t xml:space="preserve">Информационные риски </w:t>
      </w:r>
      <w:r w:rsidRPr="006A32F6">
        <w:rPr>
          <w:rFonts w:ascii="Arial" w:eastAsia="Times New Roman" w:hAnsi="Arial" w:cs="Arial"/>
          <w:sz w:val="24"/>
          <w:szCs w:val="24"/>
          <w:lang w:eastAsia="ru-RU"/>
        </w:rPr>
        <w:t>связаны с отсутствием или недостаточностью отчетной информации, используемой в ходе реализации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 целью минимизации информационных рисков в ходе реализации подпрограммы будет проводиться работа, направленная 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совершенствование форм статистического наблюдения в сфере реализации подпрограммы, в целях повышения их полноты и информационной полезности;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мониторинг и оценку исполнения целевых показателей (индикаторов) подпрограммы.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Оценка эффективности подпрограммы «Повышение уровня и качества жизни пожилых людей» будет ежегодно производиться на основе использования системы целевых индикаторов, которая обеспечит мониторинг ситуации в сфере социального обслуживания населения за оцениваемый период с целью уточнения задач и мероприятий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 оценке эффективности подпрограммы «Повышение уровня и качества жизни пожилых людей» будут сравниваться текущие значения целевых индикаторов, определяемых на основе анализа данных форм государственной и ведомственной отчетности, с установленными Госпрограммой значениями на 2014-2020 годы (приложение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Методика оценки эффективности подпрограммы «Повышение уровня и качества жизни пожилых людей» приведена в общей части Госпрограммы.</w:t>
      </w:r>
    </w:p>
    <w:p w:rsidR="006A32F6" w:rsidRPr="006A32F6" w:rsidRDefault="006A32F6" w:rsidP="006A32F6">
      <w:pPr>
        <w:spacing w:after="0" w:line="240" w:lineRule="auto"/>
        <w:jc w:val="center"/>
        <w:rPr>
          <w:rFonts w:ascii="Arial" w:eastAsia="Times New Roman" w:hAnsi="Arial" w:cs="Arial"/>
          <w:b/>
          <w:bCs/>
          <w:sz w:val="24"/>
          <w:szCs w:val="24"/>
          <w:lang w:eastAsia="ru-RU"/>
        </w:rPr>
      </w:pP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ПАСПОРТ</w:t>
      </w:r>
    </w:p>
    <w:p w:rsidR="006A32F6" w:rsidRPr="006A32F6" w:rsidRDefault="006A32F6" w:rsidP="006A32F6">
      <w:pPr>
        <w:spacing w:after="0" w:line="240" w:lineRule="auto"/>
        <w:jc w:val="center"/>
        <w:rPr>
          <w:rFonts w:ascii="Arial" w:eastAsia="Times New Roman" w:hAnsi="Arial" w:cs="Arial"/>
          <w:b/>
          <w:bCs/>
          <w:sz w:val="32"/>
          <w:szCs w:val="32"/>
          <w:lang w:eastAsia="ru-RU"/>
        </w:rPr>
      </w:pPr>
      <w:r w:rsidRPr="006A32F6">
        <w:rPr>
          <w:rFonts w:ascii="Arial" w:eastAsia="Times New Roman" w:hAnsi="Arial" w:cs="Arial"/>
          <w:b/>
          <w:bCs/>
          <w:sz w:val="32"/>
          <w:szCs w:val="32"/>
          <w:lang w:eastAsia="ru-RU"/>
        </w:rPr>
        <w:t>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center"/>
        <w:rPr>
          <w:rFonts w:ascii="Arial" w:eastAsia="Times New Roman" w:hAnsi="Arial" w:cs="Arial"/>
          <w:sz w:val="32"/>
          <w:szCs w:val="32"/>
          <w:lang w:eastAsia="ru-RU"/>
        </w:rPr>
      </w:pPr>
    </w:p>
    <w:tbl>
      <w:tblPr>
        <w:tblW w:w="0" w:type="auto"/>
        <w:tblCellSpacing w:w="0" w:type="dxa"/>
        <w:tblCellMar>
          <w:left w:w="0" w:type="dxa"/>
          <w:right w:w="0" w:type="dxa"/>
        </w:tblCellMar>
        <w:tblLook w:val="04A0" w:firstRow="1" w:lastRow="0" w:firstColumn="1" w:lastColumn="0" w:noHBand="0" w:noVBand="1"/>
      </w:tblPr>
      <w:tblGrid>
        <w:gridCol w:w="2353"/>
        <w:gridCol w:w="80"/>
        <w:gridCol w:w="6695"/>
      </w:tblGrid>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Ответственный исполнитель 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комитет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Курской области</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Участники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программно-целевые инструменты в подпрограмме Госпрограммы отсутствуют</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на территории области единой государственной политики в сфере социального обеспечения населения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Задачи 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функционирования эффективной системы управления социальной защитой населения;</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реализации исполнения полномочий Курской области, переданных органам местного самоуправления, в сфере социальной защиты населения и образования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населения, имеющего денежные доходы ниже величины прожиточного минимума, в общей численности населения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доля граждан, получивших социальные услуги в учреждениях социального обслуживания населения, в </w:t>
            </w:r>
            <w:r w:rsidRPr="006A32F6">
              <w:rPr>
                <w:rFonts w:ascii="Arial" w:eastAsia="Times New Roman" w:hAnsi="Arial" w:cs="Arial"/>
                <w:sz w:val="24"/>
                <w:szCs w:val="24"/>
                <w:lang w:eastAsia="ru-RU"/>
              </w:rPr>
              <w:lastRenderedPageBreak/>
              <w:t>общем числе граждан, обратившихся за получением социальных услуг в учреждения социального обслуживания населения</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Этапы и сроки реализации 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2014-2020 годы без деления на этапы</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Объемы бюджетных ассигнований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государственной программы за период с 2014 по 2020 гг. составит 1 128 502,8 тыс. рублей за счет средств областного бюджета, в том числе по годам:</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161 129,4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161 228,9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год- 161 228,9тыс.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161 228,9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161 228,9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161 228,9 тыс. рублей;</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161 228,9 тыс. рублей</w:t>
            </w:r>
          </w:p>
        </w:tc>
      </w:tr>
      <w:tr w:rsidR="006A32F6" w:rsidRPr="006A32F6" w:rsidTr="00514B88">
        <w:trPr>
          <w:tblCellSpacing w:w="0" w:type="dxa"/>
        </w:trPr>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Ожидаемые результаты реализации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подпрограммы</w:t>
            </w:r>
          </w:p>
        </w:tc>
        <w:tc>
          <w:tcPr>
            <w:tcW w:w="0" w:type="auto"/>
          </w:tcPr>
          <w:p w:rsidR="006A32F6" w:rsidRPr="006A32F6" w:rsidRDefault="006A32F6" w:rsidP="006A32F6">
            <w:pPr>
              <w:spacing w:after="0" w:line="240" w:lineRule="auto"/>
              <w:rPr>
                <w:rFonts w:ascii="Arial" w:eastAsia="Times New Roman" w:hAnsi="Arial" w:cs="Arial"/>
                <w:sz w:val="24"/>
                <w:szCs w:val="24"/>
                <w:lang w:eastAsia="ru-RU"/>
              </w:rPr>
            </w:pPr>
            <w:r w:rsidRPr="006A32F6">
              <w:rPr>
                <w:rFonts w:ascii="Arial" w:eastAsia="Times New Roman" w:hAnsi="Arial" w:cs="Arial"/>
                <w:sz w:val="24"/>
                <w:szCs w:val="24"/>
                <w:lang w:eastAsia="ru-RU"/>
              </w:rPr>
              <w:t>-</w:t>
            </w:r>
          </w:p>
        </w:tc>
        <w:tc>
          <w:tcPr>
            <w:tcW w:w="0" w:type="auto"/>
          </w:tcPr>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выполнения целей, задач и реализации Госпрограммы;</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достижение целевых показателей Госпрограммы</w:t>
            </w:r>
          </w:p>
        </w:tc>
      </w:tr>
    </w:tbl>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 Характеристика сферы реализации подпрограммы «Обеспечение реализации государственной программы и прочие мероприятия в области социального обеспечения», описание основных проблем в указанной сфере и прогноз ее развития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Основная цель подпрограммы, а именно – реализация на территории области единой государственной политики в сфере социального обеспечения населения, может быть достигнута только в случае четкого исполнения своих функций органами и организациями системы социального обеспечения, в т.ч. таких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разработка предложений по основным направлениям и приоритетам государственной социальной политики в сфере социального обеспечения населения на основе анализа социально-экономического развития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распределение финансовых средств, поступивших в установленном порядке из федерального, областного бюджетов и других источников финансирования подведомственным комитету учреждениям, на оказание мер социальной поддержки различных категорий граждан, другие мероприятия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координация и обеспечение реализации социальных, экономических и правовых гарантий категорий граждан;</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на территории области соблюдения действующего законодательства в сфере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организация работы и осуществление контроля за своевременным назначением, перерасчетом, начислением и выплатой соответствующими органами социального обеспечения области ежемесячного пособия на ребенка, ежемесячных денежных выплат ветеранам труда, труженикам тыла, реабилитированным лицам и лицам, пострадавшим от политических репрессий, и других социальных выплат;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осуществление методического руководства и оказание помощи соответствующим органам социального обеспечения, подведомственным учреждениям по вопросам применения действующего законодательства по социальному обеспечению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Проблемы, связанные с исполнением названных и иных функций органов и учреждений системы социального обеспечения, иных организаций, осуществляющих мероприятия по социальной поддержке граждан будут решаться в ходе выполнения мероприятий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II. Приоритеты государственной политики в сфере реализации подпрограммы «Обеспечение реализации государственной программы и прочие мероприятия в области социального обеспечения», цели, задачи и показатели (индикаторы) достижения целей и решения задач, описание основных ожидаемых конечных результатов, сроков и этапов реализации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center"/>
        <w:rPr>
          <w:rFonts w:ascii="Arial" w:eastAsia="Times New Roman" w:hAnsi="Arial" w:cs="Arial"/>
          <w:sz w:val="30"/>
          <w:szCs w:val="30"/>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Приоритетом государственной политики в сфере реализации подпрограммы является качественное выполнение мероприятий государственной 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Цель подпрограммы «Обеспечение реализации государственной программы и прочие мероприятия в области социального обеспечения» – реализация на территории области единой государственной политики в сфере социального обеспечения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Задачами подпрограммы «Обеспечение реализации государственной программы и прочие мероприятия в области социального обеспечения» являются обеспечение функционирования эффективной системы управления социальной защитой населения, обеспечение реализации исполнения полномочий Курской области, переданных органам местного самоуправления, в сфере социальной защиты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Целевые индикаторы и показатели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населения, имеющего денежные доходы ниже величины прожиточного минимума, в общей численности населения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Сведения о показателях (индикаторах) подпрограммы «Обеспечение реализации государственной программы и прочие мероприятия в области социального обеспечения» и их значениях приведены в приложении № 1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xml:space="preserve">В результате реализации подпрограммы «Обеспечение реализации государственной программы и прочие мероприятия в области социального обеспечения» ожидается достижение следующих конечных результатов: </w:t>
      </w:r>
      <w:r w:rsidRPr="006A32F6">
        <w:rPr>
          <w:rFonts w:ascii="Arial" w:eastAsia="Times New Roman" w:hAnsi="Arial" w:cs="Arial"/>
          <w:sz w:val="24"/>
          <w:szCs w:val="24"/>
          <w:lang w:eastAsia="ru-RU"/>
        </w:rPr>
        <w:lastRenderedPageBreak/>
        <w:t>обеспечение выполнения целей, задач и реализации Госпрограммы, достижение целевых показателей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Подпрограмма «Обеспечение реализации государственной программы и прочие мероприятия в области социального обеспечения» реализуется в один этап: 2014-2020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III. Характеристика ведомственных целевых программ и</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основных мероприятий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Реализация ведомственных целевых программ в рамках подпрограммы «Обеспечение реализации государственной программы и прочие мероприятия в области социального обеспечения» не предусмотрена.</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Для выполнения цели и решения задач подпрограммы «Обеспечение реализации государственной программы и прочие мероприятия в области социального обеспечения» будут реализовываться следующие основные мероприятия: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обеспечение деятельности и исполнения функций органа исполнительной власти в сфере социального обеспечения;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предоставление субвенций местным бюджетам на содержание работников, осуществляющих переданные государственные полномочия в сфере социальной защиты населения в соответствии с законодательством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 проведение ежеквартального мониторинга хода реализации Госпрограммы.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Срок исполнения мероприятий подпрограммы «Обеспечение реализации государственной программы и прочие мероприятия в области социального обеспечения» - 2014 – 2020 годы.</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Исполнителем всех вышеперечисленных мероприятий выступает комитет социального обеспечения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Ожидаемыми непосредственными результатами реализации мероприятий являются: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функционирования эффективной системы управления социальной защитой населения в целях реализации гражданами прав на гарантированные государством социальные услуги и иные меры социальной поддержки;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обеспечение условий для исполнения органами местного самоуправления Курской области переданных полномочий;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наличие достоверной информации о развитии системы социальной поддержки граждан, своевременное принятие управленческих решений;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Последствиями нереализации основных мероприятий могут стать неэффективное функционирование системы управления социальной защитой населения, неисполнение полномочий Курской области, переданных органам местного самоуправления, отсутствие достоверной информации, неэффективное использование бюджетных средств, недофинансирование отрасли.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Мероприятия подпрограммы «Обеспечение реализации государственной программы и прочие мероприятия в области социального обеспечения» увязаны с такими показателями, как:</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доля населения, имеющего денежные доходы ниже величины прожиточного минимума, в общей численности населения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lastRenderedPageBreak/>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Перечень основных мероприятий подпрограммы «Обеспечение реализации государственной программы и прочие мероприятия в области социального обеспечения» приведен в приложении № 2 к настоящей Госпрограмме.</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IV. Характеристика мер государственного регулирования</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в рамках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 </w:t>
      </w:r>
    </w:p>
    <w:p w:rsidR="006A32F6" w:rsidRPr="006A32F6" w:rsidRDefault="006A32F6" w:rsidP="006A32F6">
      <w:pPr>
        <w:spacing w:after="0" w:line="240" w:lineRule="auto"/>
        <w:ind w:firstLine="709"/>
        <w:jc w:val="both"/>
        <w:outlineLvl w:val="1"/>
        <w:rPr>
          <w:rFonts w:ascii="Arial" w:eastAsia="Times New Roman" w:hAnsi="Arial" w:cs="Arial"/>
          <w:bCs/>
          <w:sz w:val="24"/>
          <w:szCs w:val="24"/>
          <w:lang w:eastAsia="ru-RU"/>
        </w:rPr>
      </w:pPr>
      <w:r w:rsidRPr="006A32F6">
        <w:rPr>
          <w:rFonts w:ascii="Arial" w:eastAsia="Times New Roman" w:hAnsi="Arial" w:cs="Arial"/>
          <w:bCs/>
          <w:sz w:val="24"/>
          <w:szCs w:val="24"/>
          <w:lang w:eastAsia="ru-RU"/>
        </w:rPr>
        <w:t>Для достижения цели подпрограммы «Обеспечение реализации государственной программы и прочие мероприятия в области социального обеспечения» использование мер государственного или правового регулирования не предполагается.</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V. Прогноз сводных показателей государственных заданий в рамках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center"/>
        <w:rPr>
          <w:rFonts w:ascii="Arial" w:eastAsia="Times New Roman" w:hAnsi="Arial" w:cs="Arial"/>
          <w:sz w:val="30"/>
          <w:szCs w:val="30"/>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рамках подпрограммы «Повышение уровня и качества жизни пожилых людей» Госпрограммы выполнение государственных заданий на оказание государственных услуг (выполнение работ) не предусматривается.</w:t>
      </w:r>
    </w:p>
    <w:p w:rsidR="006A32F6" w:rsidRPr="006A32F6" w:rsidRDefault="006A32F6" w:rsidP="006A32F6">
      <w:pPr>
        <w:spacing w:after="0" w:line="240" w:lineRule="auto"/>
        <w:jc w:val="center"/>
        <w:rPr>
          <w:rFonts w:ascii="Arial" w:eastAsia="Times New Roman" w:hAnsi="Arial" w:cs="Arial"/>
          <w:b/>
          <w:bCs/>
          <w:sz w:val="30"/>
          <w:szCs w:val="30"/>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 Характеристика основных мероприятий,</w:t>
      </w: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реализуемых муниципальными образованиями Курской области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 подпрограмме «Обеспечение реализации государственной программы и прочие мероприятия в области социального обеспечения» муниципальные образования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t>VII.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Предприятия и организации, а также государственные внебюджетные фонды в реализации подпрограммы «Обеспечение реализации государственной программы и прочие мероприятия в области социального обеспечения» участия не принимают.</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p>
    <w:p w:rsidR="006A32F6" w:rsidRPr="006A32F6" w:rsidRDefault="006A32F6" w:rsidP="006A32F6">
      <w:pPr>
        <w:spacing w:after="0" w:line="240" w:lineRule="auto"/>
        <w:jc w:val="center"/>
        <w:rPr>
          <w:rFonts w:ascii="Arial" w:eastAsia="Times New Roman" w:hAnsi="Arial" w:cs="Arial"/>
          <w:sz w:val="30"/>
          <w:szCs w:val="30"/>
          <w:lang w:eastAsia="ru-RU"/>
        </w:rPr>
      </w:pPr>
      <w:r w:rsidRPr="006A32F6">
        <w:rPr>
          <w:rFonts w:ascii="Arial" w:eastAsia="Times New Roman" w:hAnsi="Arial" w:cs="Arial"/>
          <w:b/>
          <w:bCs/>
          <w:sz w:val="30"/>
          <w:szCs w:val="30"/>
          <w:lang w:eastAsia="ru-RU"/>
        </w:rPr>
        <w:lastRenderedPageBreak/>
        <w:t>VIII. Обоснование объема финансовых ресурсов, необходимых</w:t>
      </w:r>
      <w:r w:rsidRPr="006A32F6">
        <w:rPr>
          <w:rFonts w:ascii="Arial" w:eastAsia="Times New Roman" w:hAnsi="Arial" w:cs="Arial"/>
          <w:sz w:val="30"/>
          <w:szCs w:val="30"/>
          <w:lang w:eastAsia="ru-RU"/>
        </w:rPr>
        <w:t xml:space="preserve"> </w:t>
      </w:r>
      <w:r w:rsidRPr="006A32F6">
        <w:rPr>
          <w:rFonts w:ascii="Arial" w:eastAsia="Times New Roman" w:hAnsi="Arial" w:cs="Arial"/>
          <w:b/>
          <w:bCs/>
          <w:sz w:val="30"/>
          <w:szCs w:val="30"/>
          <w:lang w:eastAsia="ru-RU"/>
        </w:rPr>
        <w:t>для реализации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Объем бюджетных ассигнований подпрограммы государственной программы за период с 2014 по 2020 гг. составит 1 128 502,8 тыс. рублей за счет средств областного бюджета, в том числе по годам: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2014 год – 161 129,4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2015 год – 161 228,9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2016 год- 161 228,9тыс.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2017 год – 161 228,9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2018 год – 161 228,9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2019 год – 161 228,9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2020 год – 161 228,9 тыс. рублей.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Ресурсное обеспечение реализации подпрограммы за счет средств областного бюджета приведено в приложении № 5 к настоящей Госпрограмме.</w:t>
      </w:r>
    </w:p>
    <w:p w:rsidR="006A32F6" w:rsidRPr="006A32F6" w:rsidRDefault="006A32F6" w:rsidP="006A32F6">
      <w:pPr>
        <w:spacing w:after="0" w:line="240" w:lineRule="auto"/>
        <w:jc w:val="both"/>
        <w:outlineLvl w:val="2"/>
        <w:rPr>
          <w:rFonts w:ascii="Arial" w:eastAsia="Times New Roman" w:hAnsi="Arial" w:cs="Arial"/>
          <w:b/>
          <w:bCs/>
          <w:sz w:val="27"/>
          <w:szCs w:val="27"/>
          <w:lang w:eastAsia="ru-RU"/>
        </w:rPr>
      </w:pPr>
    </w:p>
    <w:p w:rsidR="006A32F6" w:rsidRPr="006A32F6" w:rsidRDefault="006A32F6" w:rsidP="006A32F6">
      <w:pPr>
        <w:spacing w:after="0" w:line="240" w:lineRule="auto"/>
        <w:jc w:val="center"/>
        <w:outlineLvl w:val="2"/>
        <w:rPr>
          <w:rFonts w:ascii="Arial" w:eastAsia="Times New Roman" w:hAnsi="Arial" w:cs="Arial"/>
          <w:b/>
          <w:bCs/>
          <w:sz w:val="30"/>
          <w:szCs w:val="30"/>
          <w:lang w:eastAsia="ru-RU"/>
        </w:rPr>
      </w:pPr>
      <w:r w:rsidRPr="006A32F6">
        <w:rPr>
          <w:rFonts w:ascii="Arial" w:eastAsia="Times New Roman" w:hAnsi="Arial" w:cs="Arial"/>
          <w:b/>
          <w:bCs/>
          <w:sz w:val="30"/>
          <w:szCs w:val="30"/>
          <w:lang w:eastAsia="ru-RU"/>
        </w:rPr>
        <w:t>IX. Анализ рисков реализации подпрограммы «Обеспечение реализации государственной программы и прочие мероприятия в области социального обеспечения»и описание мер управления рисками реализации подпрограммы «Обеспечение реализации государственной программы и прочие мероприятия в области социального обеспечения»</w:t>
      </w:r>
    </w:p>
    <w:p w:rsidR="006A32F6" w:rsidRPr="006A32F6" w:rsidRDefault="006A32F6" w:rsidP="006A32F6">
      <w:pPr>
        <w:spacing w:after="0" w:line="240" w:lineRule="auto"/>
        <w:jc w:val="both"/>
        <w:rPr>
          <w:rFonts w:ascii="Arial" w:eastAsia="Times New Roman" w:hAnsi="Arial" w:cs="Arial"/>
          <w:sz w:val="24"/>
          <w:szCs w:val="24"/>
          <w:lang w:eastAsia="ru-RU"/>
        </w:rPr>
      </w:pP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1. Макроэкономические риски.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социального обеспечения, а также затормозить структурные преобразования в ней.</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2. Финансовые риски.</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Отсутствие или недостаточное финансирование мероприятий в рамках подпрограммы «Обеспечение реализации государственной программы и прочие мероприятия в области социального обеспечения» может привести к снижению обеспеченности и качества предоставляемых социальных услуг населению Курской области и, как следствие, целевые показатели проекта не будут достигнуты.</w:t>
      </w:r>
    </w:p>
    <w:p w:rsidR="006A32F6" w:rsidRPr="006A32F6" w:rsidRDefault="006A32F6" w:rsidP="006A32F6">
      <w:pPr>
        <w:spacing w:after="0" w:line="240" w:lineRule="auto"/>
        <w:ind w:firstLine="709"/>
        <w:jc w:val="both"/>
        <w:outlineLvl w:val="2"/>
        <w:rPr>
          <w:rFonts w:ascii="Arial" w:eastAsia="Times New Roman" w:hAnsi="Arial" w:cs="Arial"/>
          <w:bCs/>
          <w:sz w:val="24"/>
          <w:szCs w:val="24"/>
          <w:lang w:eastAsia="ru-RU"/>
        </w:rPr>
      </w:pPr>
      <w:r w:rsidRPr="006A32F6">
        <w:rPr>
          <w:rFonts w:ascii="Arial" w:eastAsia="Times New Roman" w:hAnsi="Arial" w:cs="Arial"/>
          <w:bCs/>
          <w:sz w:val="24"/>
          <w:szCs w:val="24"/>
          <w:lang w:eastAsia="ru-RU"/>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rsidR="006A32F6" w:rsidRPr="006A32F6" w:rsidRDefault="006A32F6" w:rsidP="006A32F6">
      <w:pPr>
        <w:spacing w:after="0" w:line="240" w:lineRule="auto"/>
        <w:ind w:firstLine="709"/>
        <w:jc w:val="both"/>
        <w:rPr>
          <w:rFonts w:ascii="Arial" w:eastAsia="Times New Roman" w:hAnsi="Arial" w:cs="Arial"/>
          <w:sz w:val="24"/>
          <w:szCs w:val="24"/>
          <w:lang w:eastAsia="ru-RU"/>
        </w:rPr>
      </w:pPr>
      <w:hyperlink r:id="rId16" w:anchor="_ftnref1" w:history="1">
        <w:r w:rsidRPr="006A32F6">
          <w:rPr>
            <w:rFonts w:ascii="Arial" w:eastAsia="Times New Roman" w:hAnsi="Arial" w:cs="Arial"/>
            <w:color w:val="0000FF"/>
            <w:sz w:val="24"/>
            <w:szCs w:val="24"/>
            <w:u w:val="single"/>
            <w:lang w:eastAsia="ru-RU"/>
          </w:rPr>
          <w:t>[1]</w:t>
        </w:r>
      </w:hyperlink>
      <w:r w:rsidRPr="006A32F6">
        <w:rPr>
          <w:rFonts w:ascii="Arial" w:eastAsia="Times New Roman" w:hAnsi="Arial" w:cs="Arial"/>
          <w:sz w:val="24"/>
          <w:szCs w:val="24"/>
          <w:lang w:eastAsia="ru-RU"/>
        </w:rPr>
        <w:t xml:space="preserve"> К отдельным категориям граждан в Госпрограмме относятся категории граждан, предоставление мер социальной поддержки которым регулируется законодательством Курской области.</w:t>
      </w:r>
    </w:p>
    <w:p w:rsidR="006A32F6" w:rsidRPr="006A32F6" w:rsidRDefault="006A32F6" w:rsidP="006A32F6">
      <w:pPr>
        <w:spacing w:after="0" w:line="240" w:lineRule="auto"/>
        <w:jc w:val="both"/>
        <w:rPr>
          <w:rFonts w:ascii="Arial" w:eastAsia="Times New Roman" w:hAnsi="Arial" w:cs="Arial"/>
          <w:sz w:val="24"/>
          <w:szCs w:val="24"/>
          <w:lang w:eastAsia="ru-RU"/>
        </w:rPr>
      </w:pPr>
      <w:r w:rsidRPr="006A32F6">
        <w:rPr>
          <w:rFonts w:ascii="Arial" w:eastAsia="Times New Roman" w:hAnsi="Arial" w:cs="Arial"/>
          <w:sz w:val="24"/>
          <w:szCs w:val="24"/>
          <w:lang w:eastAsia="ru-RU"/>
        </w:rPr>
        <w:t>Прикрепленные файлы:</w:t>
      </w:r>
    </w:p>
    <w:p w:rsidR="006A32F6" w:rsidRPr="006A32F6" w:rsidRDefault="006A32F6" w:rsidP="006A32F6">
      <w:pPr>
        <w:spacing w:after="0"/>
        <w:jc w:val="both"/>
        <w:rPr>
          <w:rFonts w:ascii="Arial" w:eastAsia="Times New Roman" w:hAnsi="Arial" w:cs="Arial"/>
          <w:lang w:eastAsia="ru-RU"/>
        </w:rPr>
      </w:pPr>
    </w:p>
    <w:p w:rsidR="00732F0E" w:rsidRDefault="00732F0E"/>
    <w:sectPr w:rsidR="00732F0E" w:rsidSect="00647EB6">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34E0EE"/>
    <w:lvl w:ilvl="0">
      <w:start w:val="1"/>
      <w:numFmt w:val="decimal"/>
      <w:lvlText w:val="%1."/>
      <w:lvlJc w:val="left"/>
      <w:pPr>
        <w:tabs>
          <w:tab w:val="num" w:pos="1492"/>
        </w:tabs>
        <w:ind w:left="1492" w:hanging="360"/>
      </w:pPr>
    </w:lvl>
  </w:abstractNum>
  <w:abstractNum w:abstractNumId="1">
    <w:nsid w:val="FFFFFF7D"/>
    <w:multiLevelType w:val="singleLevel"/>
    <w:tmpl w:val="790AD586"/>
    <w:lvl w:ilvl="0">
      <w:start w:val="1"/>
      <w:numFmt w:val="decimal"/>
      <w:lvlText w:val="%1."/>
      <w:lvlJc w:val="left"/>
      <w:pPr>
        <w:tabs>
          <w:tab w:val="num" w:pos="1209"/>
        </w:tabs>
        <w:ind w:left="1209" w:hanging="360"/>
      </w:pPr>
    </w:lvl>
  </w:abstractNum>
  <w:abstractNum w:abstractNumId="2">
    <w:nsid w:val="FFFFFF7E"/>
    <w:multiLevelType w:val="singleLevel"/>
    <w:tmpl w:val="622EF520"/>
    <w:lvl w:ilvl="0">
      <w:start w:val="1"/>
      <w:numFmt w:val="decimal"/>
      <w:lvlText w:val="%1."/>
      <w:lvlJc w:val="left"/>
      <w:pPr>
        <w:tabs>
          <w:tab w:val="num" w:pos="926"/>
        </w:tabs>
        <w:ind w:left="926" w:hanging="360"/>
      </w:pPr>
    </w:lvl>
  </w:abstractNum>
  <w:abstractNum w:abstractNumId="3">
    <w:nsid w:val="FFFFFF7F"/>
    <w:multiLevelType w:val="singleLevel"/>
    <w:tmpl w:val="14E4F2DC"/>
    <w:lvl w:ilvl="0">
      <w:start w:val="1"/>
      <w:numFmt w:val="decimal"/>
      <w:lvlText w:val="%1."/>
      <w:lvlJc w:val="left"/>
      <w:pPr>
        <w:tabs>
          <w:tab w:val="num" w:pos="643"/>
        </w:tabs>
        <w:ind w:left="643" w:hanging="360"/>
      </w:pPr>
    </w:lvl>
  </w:abstractNum>
  <w:abstractNum w:abstractNumId="4">
    <w:nsid w:val="FFFFFF80"/>
    <w:multiLevelType w:val="singleLevel"/>
    <w:tmpl w:val="9C6208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4C12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6062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C2F6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AEA3E2"/>
    <w:lvl w:ilvl="0">
      <w:start w:val="1"/>
      <w:numFmt w:val="decimal"/>
      <w:lvlText w:val="%1."/>
      <w:lvlJc w:val="left"/>
      <w:pPr>
        <w:tabs>
          <w:tab w:val="num" w:pos="360"/>
        </w:tabs>
        <w:ind w:left="360" w:hanging="360"/>
      </w:pPr>
    </w:lvl>
  </w:abstractNum>
  <w:abstractNum w:abstractNumId="9">
    <w:nsid w:val="FFFFFF89"/>
    <w:multiLevelType w:val="singleLevel"/>
    <w:tmpl w:val="134E0CE0"/>
    <w:lvl w:ilvl="0">
      <w:start w:val="1"/>
      <w:numFmt w:val="bullet"/>
      <w:lvlText w:val=""/>
      <w:lvlJc w:val="left"/>
      <w:pPr>
        <w:tabs>
          <w:tab w:val="num" w:pos="360"/>
        </w:tabs>
        <w:ind w:left="360" w:hanging="360"/>
      </w:pPr>
      <w:rPr>
        <w:rFonts w:ascii="Symbol" w:hAnsi="Symbol" w:hint="default"/>
      </w:rPr>
    </w:lvl>
  </w:abstractNum>
  <w:abstractNum w:abstractNumId="10">
    <w:nsid w:val="07196893"/>
    <w:multiLevelType w:val="multilevel"/>
    <w:tmpl w:val="19AE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990590"/>
    <w:multiLevelType w:val="multilevel"/>
    <w:tmpl w:val="80DC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E31089"/>
    <w:multiLevelType w:val="singleLevel"/>
    <w:tmpl w:val="6A968852"/>
    <w:lvl w:ilvl="0">
      <w:start w:val="3"/>
      <w:numFmt w:val="decimal"/>
      <w:lvlText w:val="%1."/>
      <w:legacy w:legacy="1" w:legacySpace="0" w:legacyIndent="461"/>
      <w:lvlJc w:val="left"/>
      <w:pPr>
        <w:ind w:left="0" w:firstLine="0"/>
      </w:pPr>
      <w:rPr>
        <w:rFonts w:ascii="Times New Roman" w:hAnsi="Times New Roman" w:cs="Times New Roman"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60"/>
    <w:rsid w:val="00025E97"/>
    <w:rsid w:val="006A32F6"/>
    <w:rsid w:val="00732F0E"/>
    <w:rsid w:val="0094250F"/>
    <w:rsid w:val="00992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32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32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2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32F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A32F6"/>
  </w:style>
  <w:style w:type="character" w:styleId="a3">
    <w:name w:val="Hyperlink"/>
    <w:uiPriority w:val="99"/>
    <w:semiHidden/>
    <w:unhideWhenUsed/>
    <w:rsid w:val="006A32F6"/>
    <w:rPr>
      <w:color w:val="0000FF"/>
      <w:u w:val="single"/>
    </w:rPr>
  </w:style>
  <w:style w:type="character" w:styleId="a4">
    <w:name w:val="FollowedHyperlink"/>
    <w:uiPriority w:val="99"/>
    <w:semiHidden/>
    <w:unhideWhenUsed/>
    <w:rsid w:val="006A32F6"/>
    <w:rPr>
      <w:color w:val="800080"/>
      <w:u w:val="single"/>
    </w:rPr>
  </w:style>
  <w:style w:type="paragraph" w:customStyle="1" w:styleId="consplusnormal">
    <w:name w:val="consplusnorma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6A32F6"/>
    <w:rPr>
      <w:b/>
      <w:bCs/>
    </w:rPr>
  </w:style>
  <w:style w:type="paragraph" w:styleId="a6">
    <w:name w:val="Normal (Web)"/>
    <w:basedOn w:val="a"/>
    <w:uiPriority w:val="99"/>
    <w:unhideWhenUsed/>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uiPriority w:val="20"/>
    <w:qFormat/>
    <w:rsid w:val="006A32F6"/>
    <w:rPr>
      <w:i/>
      <w:iCs/>
    </w:rPr>
  </w:style>
  <w:style w:type="paragraph" w:customStyle="1" w:styleId="consnormal">
    <w:name w:val="consnorma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32F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6A32F6"/>
    <w:rPr>
      <w:rFonts w:ascii="Tahoma" w:eastAsia="Times New Roman" w:hAnsi="Tahoma" w:cs="Tahoma"/>
      <w:sz w:val="16"/>
      <w:szCs w:val="16"/>
      <w:lang w:eastAsia="ru-RU"/>
    </w:rPr>
  </w:style>
  <w:style w:type="paragraph" w:styleId="aa">
    <w:name w:val="Title"/>
    <w:basedOn w:val="a"/>
    <w:link w:val="ab"/>
    <w:qFormat/>
    <w:rsid w:val="006A32F6"/>
    <w:pPr>
      <w:spacing w:before="240" w:after="60"/>
      <w:jc w:val="center"/>
      <w:outlineLvl w:val="0"/>
    </w:pPr>
    <w:rPr>
      <w:rFonts w:ascii="Arial" w:eastAsia="Times New Roman" w:hAnsi="Arial" w:cs="Arial"/>
      <w:b/>
      <w:bCs/>
      <w:kern w:val="28"/>
      <w:sz w:val="32"/>
      <w:szCs w:val="32"/>
      <w:lang w:eastAsia="ru-RU"/>
    </w:rPr>
  </w:style>
  <w:style w:type="character" w:customStyle="1" w:styleId="ab">
    <w:name w:val="Название Знак"/>
    <w:basedOn w:val="a0"/>
    <w:link w:val="aa"/>
    <w:rsid w:val="006A32F6"/>
    <w:rPr>
      <w:rFonts w:ascii="Arial" w:eastAsia="Times New Roman" w:hAnsi="Arial" w:cs="Arial"/>
      <w:b/>
      <w:bCs/>
      <w:kern w:val="28"/>
      <w:sz w:val="32"/>
      <w:szCs w:val="32"/>
      <w:lang w:eastAsia="ru-RU"/>
    </w:rPr>
  </w:style>
  <w:style w:type="paragraph" w:styleId="ac">
    <w:name w:val="Subtitle"/>
    <w:basedOn w:val="a"/>
    <w:link w:val="ad"/>
    <w:qFormat/>
    <w:rsid w:val="006A32F6"/>
    <w:pPr>
      <w:spacing w:after="60"/>
      <w:jc w:val="center"/>
      <w:outlineLvl w:val="1"/>
    </w:pPr>
    <w:rPr>
      <w:rFonts w:ascii="Arial" w:eastAsia="Times New Roman" w:hAnsi="Arial" w:cs="Arial"/>
      <w:sz w:val="24"/>
      <w:szCs w:val="24"/>
      <w:lang w:eastAsia="ru-RU"/>
    </w:rPr>
  </w:style>
  <w:style w:type="character" w:customStyle="1" w:styleId="ad">
    <w:name w:val="Подзаголовок Знак"/>
    <w:basedOn w:val="a0"/>
    <w:link w:val="ac"/>
    <w:rsid w:val="006A32F6"/>
    <w:rPr>
      <w:rFonts w:ascii="Arial" w:eastAsia="Times New Roman" w:hAnsi="Arial" w:cs="Arial"/>
      <w:sz w:val="24"/>
      <w:szCs w:val="24"/>
      <w:lang w:eastAsia="ru-RU"/>
    </w:rPr>
  </w:style>
  <w:style w:type="paragraph" w:styleId="ae">
    <w:name w:val="No Spacing"/>
    <w:qFormat/>
    <w:rsid w:val="006A3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32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32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2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32F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A32F6"/>
  </w:style>
  <w:style w:type="character" w:styleId="a3">
    <w:name w:val="Hyperlink"/>
    <w:uiPriority w:val="99"/>
    <w:semiHidden/>
    <w:unhideWhenUsed/>
    <w:rsid w:val="006A32F6"/>
    <w:rPr>
      <w:color w:val="0000FF"/>
      <w:u w:val="single"/>
    </w:rPr>
  </w:style>
  <w:style w:type="character" w:styleId="a4">
    <w:name w:val="FollowedHyperlink"/>
    <w:uiPriority w:val="99"/>
    <w:semiHidden/>
    <w:unhideWhenUsed/>
    <w:rsid w:val="006A32F6"/>
    <w:rPr>
      <w:color w:val="800080"/>
      <w:u w:val="single"/>
    </w:rPr>
  </w:style>
  <w:style w:type="paragraph" w:customStyle="1" w:styleId="consplusnormal">
    <w:name w:val="consplusnorma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6A32F6"/>
    <w:rPr>
      <w:b/>
      <w:bCs/>
    </w:rPr>
  </w:style>
  <w:style w:type="paragraph" w:styleId="a6">
    <w:name w:val="Normal (Web)"/>
    <w:basedOn w:val="a"/>
    <w:uiPriority w:val="99"/>
    <w:unhideWhenUsed/>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uiPriority w:val="20"/>
    <w:qFormat/>
    <w:rsid w:val="006A32F6"/>
    <w:rPr>
      <w:i/>
      <w:iCs/>
    </w:rPr>
  </w:style>
  <w:style w:type="paragraph" w:customStyle="1" w:styleId="consnormal">
    <w:name w:val="consnormal"/>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basedOn w:val="a"/>
    <w:rsid w:val="006A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32F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6A32F6"/>
    <w:rPr>
      <w:rFonts w:ascii="Tahoma" w:eastAsia="Times New Roman" w:hAnsi="Tahoma" w:cs="Tahoma"/>
      <w:sz w:val="16"/>
      <w:szCs w:val="16"/>
      <w:lang w:eastAsia="ru-RU"/>
    </w:rPr>
  </w:style>
  <w:style w:type="paragraph" w:styleId="aa">
    <w:name w:val="Title"/>
    <w:basedOn w:val="a"/>
    <w:link w:val="ab"/>
    <w:qFormat/>
    <w:rsid w:val="006A32F6"/>
    <w:pPr>
      <w:spacing w:before="240" w:after="60"/>
      <w:jc w:val="center"/>
      <w:outlineLvl w:val="0"/>
    </w:pPr>
    <w:rPr>
      <w:rFonts w:ascii="Arial" w:eastAsia="Times New Roman" w:hAnsi="Arial" w:cs="Arial"/>
      <w:b/>
      <w:bCs/>
      <w:kern w:val="28"/>
      <w:sz w:val="32"/>
      <w:szCs w:val="32"/>
      <w:lang w:eastAsia="ru-RU"/>
    </w:rPr>
  </w:style>
  <w:style w:type="character" w:customStyle="1" w:styleId="ab">
    <w:name w:val="Название Знак"/>
    <w:basedOn w:val="a0"/>
    <w:link w:val="aa"/>
    <w:rsid w:val="006A32F6"/>
    <w:rPr>
      <w:rFonts w:ascii="Arial" w:eastAsia="Times New Roman" w:hAnsi="Arial" w:cs="Arial"/>
      <w:b/>
      <w:bCs/>
      <w:kern w:val="28"/>
      <w:sz w:val="32"/>
      <w:szCs w:val="32"/>
      <w:lang w:eastAsia="ru-RU"/>
    </w:rPr>
  </w:style>
  <w:style w:type="paragraph" w:styleId="ac">
    <w:name w:val="Subtitle"/>
    <w:basedOn w:val="a"/>
    <w:link w:val="ad"/>
    <w:qFormat/>
    <w:rsid w:val="006A32F6"/>
    <w:pPr>
      <w:spacing w:after="60"/>
      <w:jc w:val="center"/>
      <w:outlineLvl w:val="1"/>
    </w:pPr>
    <w:rPr>
      <w:rFonts w:ascii="Arial" w:eastAsia="Times New Roman" w:hAnsi="Arial" w:cs="Arial"/>
      <w:sz w:val="24"/>
      <w:szCs w:val="24"/>
      <w:lang w:eastAsia="ru-RU"/>
    </w:rPr>
  </w:style>
  <w:style w:type="character" w:customStyle="1" w:styleId="ad">
    <w:name w:val="Подзаголовок Знак"/>
    <w:basedOn w:val="a0"/>
    <w:link w:val="ac"/>
    <w:rsid w:val="006A32F6"/>
    <w:rPr>
      <w:rFonts w:ascii="Arial" w:eastAsia="Times New Roman" w:hAnsi="Arial" w:cs="Arial"/>
      <w:sz w:val="24"/>
      <w:szCs w:val="24"/>
      <w:lang w:eastAsia="ru-RU"/>
    </w:rPr>
  </w:style>
  <w:style w:type="paragraph" w:styleId="ae">
    <w:name w:val="No Spacing"/>
    <w:qFormat/>
    <w:rsid w:val="006A3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9357B785382983FD24482478A2611F4BD0CB3957646F670F4AC10D3FA7A4FC8E2E1677E72B35F9N4P" TargetMode="External"/><Relationship Id="rId13" Type="http://schemas.openxmlformats.org/officeDocument/2006/relationships/hyperlink" Target="consultantplus://offline/ref=564115E72598B62F8DF9649E85CF25F6837A04D50A431120C9E56E2597869BF6E9BEAAEE5BrCc9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dm.rkursk.ru/index.php?action=%CC%E5%ED%FE+%F1%E0%E9%F2%E0&amp;mats=yes&amp;id=1075&amp;add_mat=yes" TargetMode="External"/><Relationship Id="rId12" Type="http://schemas.openxmlformats.org/officeDocument/2006/relationships/hyperlink" Target="http://adm.rkursk.ru/index.php?action=%CC%E5%ED%FE+%F1%E0%E9%F2%E0&amp;mats=yes&amp;id=1075&amp;add_mat=y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m.rkursk.ru/index.php?action=%CC%E5%ED%FE+%F1%E0%E9%F2%E0&amp;mats=yes&amp;id=1075&amp;add_mat=yes" TargetMode="External"/><Relationship Id="rId1" Type="http://schemas.openxmlformats.org/officeDocument/2006/relationships/numbering" Target="numbering.xml"/><Relationship Id="rId6" Type="http://schemas.openxmlformats.org/officeDocument/2006/relationships/hyperlink" Target="consultantplus://offline/ref=5959BD354BFDBCFD76FF07BE562917EE0F25216746D268177E325B376CE20108602CF9A887FA20797BF166m1L" TargetMode="External"/><Relationship Id="rId11" Type="http://schemas.openxmlformats.org/officeDocument/2006/relationships/hyperlink" Target="consultantplus://offline/ref=B09357B785382983FD24482478A2611F47D9C23D53646F670F4AC10D3FA7A4FC8E2E1677E72B35F9NFP" TargetMode="External"/><Relationship Id="rId5" Type="http://schemas.openxmlformats.org/officeDocument/2006/relationships/webSettings" Target="webSettings.xml"/><Relationship Id="rId15" Type="http://schemas.openxmlformats.org/officeDocument/2006/relationships/hyperlink" Target="http://adm.rkursk.ru/index.php?action=%CC%E5%ED%FE+%F1%E0%E9%F2%E0&amp;mats=yes&amp;id=1075&amp;add_mat=yes" TargetMode="External"/><Relationship Id="rId10" Type="http://schemas.openxmlformats.org/officeDocument/2006/relationships/hyperlink" Target="consultantplus://offline/ref=B09357B785382983FD24482478A2611F4BD0CB3957646F670F4AC10D3FA7A4FC8E2E1677E72830F9NDP" TargetMode="External"/><Relationship Id="rId4" Type="http://schemas.openxmlformats.org/officeDocument/2006/relationships/settings" Target="settings.xml"/><Relationship Id="rId9" Type="http://schemas.openxmlformats.org/officeDocument/2006/relationships/hyperlink" Target="consultantplus://offline/ref=B09357B785382983FD24482478A2611F4BD0CB3957646F670F4AC10D3FA7A4FC8E2E1677E72934F9NBP" TargetMode="External"/><Relationship Id="rId14" Type="http://schemas.openxmlformats.org/officeDocument/2006/relationships/hyperlink" Target="consultantplus://offline/ref=4663B3D221DB49A71AA9329594F6B28536B035C5F4859552F9FEA8EE515AA31D42C0FF6D58CD112AdD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32326</Words>
  <Characters>184260</Characters>
  <Application>Microsoft Office Word</Application>
  <DocSecurity>0</DocSecurity>
  <Lines>1535</Lines>
  <Paragraphs>432</Paragraphs>
  <ScaleCrop>false</ScaleCrop>
  <Company>SPecialiST RePack</Company>
  <LinksUpToDate>false</LinksUpToDate>
  <CharactersWithSpaces>216154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2020-03-03T10:03:00Z</dcterms:created>
  <dcterms:modified xsi:type="dcterms:W3CDTF">2020-03-03T10:04:00Z</dcterms:modified>
</cp:coreProperties>
</file>