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spacing w:after="0" w:before="0" w:line="240" w:lineRule="auto"/>
        <w:ind/>
      </w:pPr>
      <w:r>
        <w:rPr>
          <w:rFonts w:ascii="Arial" w:hAnsi="Arial"/>
          <w:b w:val="1"/>
          <w:sz w:val="20"/>
        </w:rPr>
        <w:t>ОТЧЕТ ОБ ИСПОЛНЕНИИ по доходам</w:t>
      </w:r>
    </w:p>
    <w:p w14:paraId="04000000">
      <w:pPr>
        <w:spacing w:after="0" w:before="0" w:line="240" w:lineRule="auto"/>
        <w:ind/>
      </w:pPr>
      <w:r>
        <w:rPr>
          <w:rFonts w:ascii="Arial" w:hAnsi="Arial"/>
          <w:b w:val="1"/>
          <w:sz w:val="20"/>
        </w:rPr>
        <w:t>БЮДЖЕТА на 01 январ</w:t>
      </w:r>
      <w:r>
        <w:rPr>
          <w:rFonts w:ascii="Arial" w:hAnsi="Arial"/>
          <w:b w:val="1"/>
          <w:sz w:val="20"/>
        </w:rPr>
        <w:t xml:space="preserve">я 2025 года </w:t>
      </w:r>
    </w:p>
    <w:p w14:paraId="05000000">
      <w:pPr>
        <w:rPr>
          <w:rFonts w:ascii="Arial" w:hAnsi="Arial"/>
          <w:b w:val="1"/>
          <w:sz w:val="20"/>
        </w:rPr>
      </w:pPr>
    </w:p>
    <w:p w14:paraId="06000000">
      <w:pPr>
        <w:rPr>
          <w:rFonts w:ascii="Arial" w:hAnsi="Arial"/>
          <w:b w:val="1"/>
          <w:sz w:val="20"/>
        </w:rPr>
      </w:pPr>
    </w:p>
    <w:p w14:paraId="07000000"/>
    <w:tbl>
      <w:tblPr>
        <w:tblBorders>
          <w:top w:color="000000" w:val="single"/>
          <w:left w:color="000000" w:val="single"/>
          <w:bottom w:color="000000" w:val="single"/>
          <w:right w:color="000000" w:val="single"/>
        </w:tblBorders>
        <w:tblLayout w:type="fixed"/>
      </w:tblPr>
      <w:tblGrid>
        <w:gridCol/>
        <w:gridCol/>
        <w:gridCol/>
        <w:gridCol/>
        <w:gridCol/>
        <w:gridCol/>
        <w:gridCol/>
        <w:gridCol/>
        <w:gridCol w:w="200"/>
        <w:gridCol/>
        <w:gridCol w:w="1427"/>
        <w:gridCol w:w="1440"/>
        <w:gridCol/>
      </w:tblGrid>
      <w:tr>
        <w:tc>
          <w:tcPr>
            <w:gridSpan w:val="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Наименование показателя</w:t>
            </w:r>
          </w:p>
        </w:tc>
        <w:tc>
          <w:tcPr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стро-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ки</w:t>
            </w:r>
          </w:p>
        </w:tc>
        <w:tc>
          <w:tcPr>
            <w:gridSpan w:val="6"/>
            <w:vMerge w:val="restart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 w14:paraId="0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Код дохода</w:t>
            </w:r>
            <w:r>
              <w:rPr>
                <w:rFonts w:ascii="Arial" w:hAnsi="Arial"/>
                <w:sz w:val="16"/>
              </w:rPr>
              <w:br/>
            </w:r>
            <w:r>
              <w:rPr>
                <w:rFonts w:ascii="Arial" w:hAnsi="Arial"/>
                <w:sz w:val="16"/>
              </w:rPr>
              <w:t>по бюджетной классификации</w:t>
            </w:r>
          </w:p>
        </w:tc>
        <w:tc>
          <w:tcPr>
            <w:tcW w:type="dxa" w:w="142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Утвержденные бюджетные назначения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 w14:paraId="0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Исполнено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val="single"/>
              <w:right w:color="000000" w:sz="6" w:val="single"/>
            </w:tcBorders>
            <w:vAlign w:val="center"/>
          </w:tcPr>
          <w:p w14:paraId="0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Неисполненные</w:t>
            </w:r>
          </w:p>
        </w:tc>
      </w:tr>
      <w:tr>
        <w:tc>
          <w:tcPr>
            <w:gridSpan w:val="3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center"/>
          </w:tcPr>
          <w:p/>
        </w:tc>
        <w:tc>
          <w:tcPr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gridSpan w:val="6"/>
            <w:vMerge w:val="continue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vAlign w:val="center"/>
          </w:tcPr>
          <w:p/>
        </w:tc>
        <w:tc>
          <w:tcPr>
            <w:tcW w:type="dxa" w:w="142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через финансовые органы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0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gridSpan w:val="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4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Доходы бюджета — всего</w:t>
            </w:r>
          </w:p>
        </w:tc>
        <w:tc>
          <w:tcPr>
            <w:tcBorders>
              <w:top w:color="000000" w:sz="12" w:val="single"/>
              <w:left w:color="000000" w:sz="12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gridSpan w:val="6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20"/>
              </w:rPr>
              <w:t>×</w:t>
            </w:r>
          </w:p>
        </w:tc>
        <w:tc>
          <w:tcPr>
            <w:tcW w:type="dxa" w:w="1427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4 181 701,28</w:t>
            </w:r>
          </w:p>
        </w:tc>
        <w:tc>
          <w:tcPr>
            <w:tcW w:type="dxa" w:w="1440"/>
            <w:tcBorders>
              <w:top w:color="000000" w:sz="12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3 240 901,68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rPr>
          <w:trHeight w:hRule="atLeast" w:val="312"/>
          <w:hidden w:val="0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val="single"/>
              <w:right w:color="000000" w:val="single"/>
            </w:tcBorders>
            <w:shd w:fill="FFFFFF" w:val="clear"/>
            <w:vAlign w:val="top"/>
          </w:tcPr>
          <w:p w14:paraId="19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в том числе:</w:t>
            </w:r>
          </w:p>
        </w:tc>
        <w:tc>
          <w:tcPr>
            <w:tcBorders>
              <w:top w:color="000000" w:val="single"/>
              <w:left w:color="000000" w:sz="12" w:val="single"/>
              <w:bottom w:color="000000" w:val="single"/>
              <w:right w:color="000000" w:sz="6" w:val="single"/>
            </w:tcBorders>
            <w:shd w:fill="FFFFFF" w:val="clear"/>
            <w:vAlign w:val="top"/>
          </w:tcPr>
          <w:p w14:paraId="1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gridSpan w:val="4"/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C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1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27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E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W w:type="dxa" w:w="1440"/>
            <w:tcBorders>
              <w:top w:color="000000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1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br/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0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67 070,00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79 137,52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7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1010203001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2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3 000,00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1 601,64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rPr>
          <w:trHeight w:hRule="atLeast" w:val="492"/>
          <w:hidden w:val="0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2E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Единый сельскохозяйственный налог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2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1050301001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93 840,00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18 456,00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5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1060103010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52 553,00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51 618,84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3C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3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3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1060603310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1 296 867,00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684 400,94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3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1060604310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8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277 158,00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284 665,24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4A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1110502510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4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4F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143 115,28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7 301,80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1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4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1110503510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6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25 977,00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7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2 597,70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8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B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1140205210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5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D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469 800,00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5E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469 800,00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5F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2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1171503010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3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4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12 805,00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5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12 805,00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6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9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2021600110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A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B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423 279,00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C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423 279,00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rPr>
          <w:trHeight w:hRule="atLeast" w:val="427"/>
          <w:hidden w:val="0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6D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Прочие субсидии бюджетам сельских поселений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6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6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0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2022999910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1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2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384 076,00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3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384 076,00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rPr>
          <w:trHeight w:hRule="atLeast" w:val="1532"/>
          <w:hidden w:val="0"/>
        </w:trP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4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5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6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7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2023511810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8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9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135 094,00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A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135 094,00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  <w:tr>
        <w:tc>
          <w:tcPr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12" w:val="single"/>
            </w:tcBorders>
            <w:vAlign w:val="top"/>
          </w:tcPr>
          <w:p w14:paraId="7B000000">
            <w:pPr>
              <w:ind/>
              <w:jc w:val="lef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7C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010</w:t>
            </w:r>
          </w:p>
        </w:tc>
        <w:tc>
          <w:tcPr>
            <w:tcBorders>
              <w:top w:color="000000" w:sz="6" w:val="single"/>
              <w:left w:color="000000" w:sz="6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D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001</w:t>
            </w:r>
          </w:p>
        </w:tc>
        <w:tc>
          <w:tcPr>
            <w:gridSpan w:val="4"/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E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2024001410</w:t>
            </w:r>
          </w:p>
        </w:tc>
        <w:tc>
          <w:tcPr>
            <w:tcBorders>
              <w:top w:color="000000" w:sz="6" w:val="single"/>
              <w:left w:color="000000" w:val="single"/>
              <w:bottom w:color="000000" w:sz="6" w:val="single"/>
              <w:right w:color="000000" w:val="single"/>
            </w:tcBorders>
            <w:shd w:fill="FFFFFF" w:val="clear"/>
            <w:vAlign w:val="top"/>
          </w:tcPr>
          <w:p w14:paraId="7F000000">
            <w:pPr>
              <w:ind/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0000</w:t>
            </w:r>
          </w:p>
        </w:tc>
        <w:tc>
          <w:tcPr>
            <w:tcW w:type="dxa" w:w="142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0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797 067,00</w:t>
            </w:r>
          </w:p>
        </w:tc>
        <w:tc>
          <w:tcPr>
            <w:tcW w:type="dxa" w:w="14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vAlign w:val="top"/>
          </w:tcPr>
          <w:p w14:paraId="81000000">
            <w:pPr>
              <w:ind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686 068,00</w:t>
            </w:r>
          </w:p>
        </w:tc>
        <w:tc>
          <w:tcPr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vAlign w:val="center"/>
          </w:tcPr>
          <w:p/>
        </w:tc>
      </w:tr>
    </w:tbl>
    <w:p w14:paraId="82000000">
      <w:pPr>
        <w:widowControl w:val="1"/>
        <w:spacing w:after="200" w:before="0" w:line="276" w:lineRule="auto"/>
        <w:ind/>
      </w:pPr>
    </w:p>
    <w:sectPr>
      <w:headerReference r:id="rId1" w:type="default"/>
      <w:footerReference r:id="rId2" w:type="default"/>
      <w:pgSz w:h="11906" w:orient="landscape" w:w="16838"/>
      <w:pgMar w:bottom="850" w:footer="708" w:header="708" w:left="1134" w:right="1134" w:top="1701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spacing w:after="200" w:before="0"/>
      <w:ind w:firstLine="708" w:left="0" w:right="0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tabs>
        <w:tab w:leader="none" w:pos="1215" w:val="left"/>
        <w:tab w:leader="none" w:pos="4677" w:val="clear"/>
        <w:tab w:leader="none" w:pos="9060" w:val="left"/>
        <w:tab w:leader="none" w:pos="9355" w:val="clear"/>
      </w:tabs>
      <w:spacing w:after="200" w:before="0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</w:pPr>
    <w:rPr>
      <w:rFonts w:ascii="Calibri" w:hAnsi="Calibri"/>
      <w:color w:val="000000"/>
      <w:sz w:val="22"/>
    </w:rPr>
  </w:style>
  <w:style w:default="1" w:styleId="Style_3_ch" w:type="character">
    <w:name w:val="Normal"/>
    <w:link w:val="Style_3"/>
    <w:rPr>
      <w:rFonts w:ascii="Calibri" w:hAnsi="Calibri"/>
      <w:color w:val="000000"/>
      <w:sz w:val="22"/>
    </w:rPr>
  </w:style>
  <w:style w:styleId="Style_4" w:type="paragraph">
    <w:name w:val="Нижний колонтитул Знак"/>
    <w:basedOn w:val="Style_5"/>
    <w:link w:val="Style_4_ch"/>
    <w:rPr>
      <w:sz w:val="22"/>
    </w:rPr>
  </w:style>
  <w:style w:styleId="Style_4_ch" w:type="character">
    <w:name w:val="Нижний колонтитул Знак"/>
    <w:basedOn w:val="Style_5_ch"/>
    <w:link w:val="Style_4"/>
    <w:rPr>
      <w:sz w:val="22"/>
    </w:rPr>
  </w:style>
  <w:style w:styleId="Style_6" w:type="paragraph">
    <w:name w:val="toc 2"/>
    <w:next w:val="Style_3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Содержимое таблицы"/>
    <w:basedOn w:val="Style_3"/>
    <w:link w:val="Style_7_ch"/>
    <w:pPr>
      <w:widowControl w:val="0"/>
      <w:ind/>
    </w:pPr>
  </w:style>
  <w:style w:styleId="Style_7_ch" w:type="character">
    <w:name w:val="Содержимое таблицы"/>
    <w:basedOn w:val="Style_3_ch"/>
    <w:link w:val="Style_7"/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caption"/>
    <w:basedOn w:val="Style_3"/>
    <w:link w:val="Style_9_ch"/>
    <w:pPr>
      <w:spacing w:after="120" w:before="120"/>
      <w:ind/>
    </w:pPr>
    <w:rPr>
      <w:i w:val="1"/>
      <w:sz w:val="24"/>
    </w:rPr>
  </w:style>
  <w:style w:styleId="Style_9_ch" w:type="character">
    <w:name w:val="caption"/>
    <w:basedOn w:val="Style_3_ch"/>
    <w:link w:val="Style_9"/>
    <w:rPr>
      <w:i w:val="1"/>
      <w:sz w:val="24"/>
    </w:rPr>
  </w:style>
  <w:style w:styleId="Style_10" w:type="paragraph">
    <w:name w:val="toc 6"/>
    <w:next w:val="Style_3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3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List"/>
    <w:basedOn w:val="Style_13"/>
    <w:link w:val="Style_12_ch"/>
  </w:style>
  <w:style w:styleId="Style_12_ch" w:type="character">
    <w:name w:val="List"/>
    <w:basedOn w:val="Style_13_ch"/>
    <w:link w:val="Style_12"/>
  </w:style>
  <w:style w:styleId="Style_14" w:type="paragraph">
    <w:name w:val="heading 3"/>
    <w:next w:val="Style_3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Указатель"/>
    <w:basedOn w:val="Style_3"/>
    <w:link w:val="Style_15_ch"/>
  </w:style>
  <w:style w:styleId="Style_15_ch" w:type="character">
    <w:name w:val="Указатель"/>
    <w:basedOn w:val="Style_3_ch"/>
    <w:link w:val="Style_15"/>
  </w:style>
  <w:style w:styleId="Style_16" w:type="paragraph">
    <w:name w:val="Заголовок"/>
    <w:basedOn w:val="Style_3"/>
    <w:next w:val="Style_13"/>
    <w:link w:val="Style_16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16_ch" w:type="character">
    <w:name w:val="Заголовок"/>
    <w:basedOn w:val="Style_3_ch"/>
    <w:link w:val="Style_16"/>
    <w:rPr>
      <w:rFonts w:ascii="Liberation Sans" w:hAnsi="Liberation Sans"/>
      <w:sz w:val="28"/>
    </w:rPr>
  </w:style>
  <w:style w:styleId="Style_13" w:type="paragraph">
    <w:name w:val="Body Text"/>
    <w:basedOn w:val="Style_3"/>
    <w:link w:val="Style_13_ch"/>
    <w:pPr>
      <w:spacing w:after="140" w:before="0" w:line="276" w:lineRule="auto"/>
      <w:ind/>
    </w:pPr>
  </w:style>
  <w:style w:styleId="Style_13_ch" w:type="character">
    <w:name w:val="Body Text"/>
    <w:basedOn w:val="Style_3_ch"/>
    <w:link w:val="Style_13"/>
  </w:style>
  <w:style w:styleId="Style_17" w:type="paragraph">
    <w:name w:val="Верхний и нижний колонтитулы"/>
    <w:basedOn w:val="Style_3"/>
    <w:link w:val="Style_17_ch"/>
    <w:pPr>
      <w:tabs>
        <w:tab w:leader="none" w:pos="4819" w:val="center"/>
        <w:tab w:leader="none" w:pos="9638" w:val="right"/>
      </w:tabs>
      <w:ind/>
    </w:pPr>
  </w:style>
  <w:style w:styleId="Style_17_ch" w:type="character">
    <w:name w:val="Верхний и нижний колонтитулы"/>
    <w:basedOn w:val="Style_3_ch"/>
    <w:link w:val="Style_17"/>
  </w:style>
  <w:style w:styleId="Style_18" w:type="paragraph">
    <w:name w:val="toc 3"/>
    <w:next w:val="Style_3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heading 5"/>
    <w:next w:val="Style_3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3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3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3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3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3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29" w:type="paragraph">
    <w:name w:val="Заголовок таблицы"/>
    <w:basedOn w:val="Style_7"/>
    <w:link w:val="Style_29_ch"/>
    <w:pPr>
      <w:ind/>
      <w:jc w:val="center"/>
    </w:pPr>
    <w:rPr>
      <w:b w:val="1"/>
    </w:rPr>
  </w:style>
  <w:style w:styleId="Style_29_ch" w:type="character">
    <w:name w:val="Заголовок таблицы"/>
    <w:basedOn w:val="Style_7_ch"/>
    <w:link w:val="Style_29"/>
    <w:rPr>
      <w:b w:val="1"/>
    </w:rPr>
  </w:style>
  <w:style w:styleId="Style_30" w:type="paragraph">
    <w:name w:val="Subtitle"/>
    <w:next w:val="Style_3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5" w:type="paragraph">
    <w:name w:val="Основной шрифт абзаца"/>
    <w:link w:val="Style_5_ch"/>
  </w:style>
  <w:style w:styleId="Style_5_ch" w:type="character">
    <w:name w:val="Основной шрифт абзаца"/>
    <w:link w:val="Style_5"/>
  </w:style>
  <w:style w:styleId="Style_31" w:type="paragraph">
    <w:name w:val="Title"/>
    <w:next w:val="Style_3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3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33" w:type="paragraph">
    <w:name w:val="heading 2"/>
    <w:next w:val="Style_3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Верхний колонтитул Знак"/>
    <w:basedOn w:val="Style_5"/>
    <w:link w:val="Style_34_ch"/>
    <w:rPr>
      <w:sz w:val="22"/>
    </w:rPr>
  </w:style>
  <w:style w:styleId="Style_34_ch" w:type="character">
    <w:name w:val="Верхний колонтитул Знак"/>
    <w:basedOn w:val="Style_5_ch"/>
    <w:link w:val="Style_34"/>
    <w:rPr>
      <w:sz w:val="22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webSettings.xml" Type="http://schemas.openxmlformats.org/officeDocument/2006/relationships/webSettings"/>
  <Relationship Id="rId6" Target="stylesWithEffects.xml" Type="http://schemas.microsoft.com/office/2007/relationships/stylesWithEffects"/>
  <Relationship Id="rId5" Target="styles.xml" Type="http://schemas.openxmlformats.org/officeDocument/2006/relationships/styles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2025-01-21T09:17:52Z</dcterms:modified>
</cp:coreProperties>
</file>